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DB0" w:rsidRPr="00465311" w:rsidRDefault="00465311" w:rsidP="00465311">
      <w:pPr>
        <w:ind w:left="5664" w:right="-454" w:firstLine="708"/>
        <w:rPr>
          <w:b/>
          <w:i/>
        </w:rPr>
      </w:pPr>
      <w:r w:rsidRPr="00465311">
        <w:rPr>
          <w:b/>
          <w:i/>
        </w:rPr>
        <w:t>KINNITATUD</w:t>
      </w:r>
    </w:p>
    <w:p w:rsidR="00465311" w:rsidRPr="00465311" w:rsidRDefault="00465311" w:rsidP="00465311">
      <w:pPr>
        <w:ind w:left="5664" w:right="-454" w:firstLine="708"/>
        <w:rPr>
          <w:b/>
          <w:i/>
        </w:rPr>
      </w:pPr>
      <w:r w:rsidRPr="00465311">
        <w:rPr>
          <w:b/>
          <w:i/>
        </w:rPr>
        <w:t xml:space="preserve">direktori </w:t>
      </w:r>
      <w:r w:rsidR="00BD106F">
        <w:rPr>
          <w:b/>
          <w:i/>
        </w:rPr>
        <w:t>12.03.2018</w:t>
      </w:r>
    </w:p>
    <w:p w:rsidR="00465311" w:rsidRPr="00465311" w:rsidRDefault="00465311" w:rsidP="00465311">
      <w:pPr>
        <w:ind w:left="5664" w:right="-454" w:firstLine="708"/>
        <w:rPr>
          <w:b/>
          <w:i/>
        </w:rPr>
      </w:pPr>
      <w:r w:rsidRPr="00465311">
        <w:rPr>
          <w:b/>
          <w:i/>
        </w:rPr>
        <w:t xml:space="preserve">käskkirjaga nr </w:t>
      </w:r>
    </w:p>
    <w:p w:rsidR="00465311" w:rsidRDefault="00465311" w:rsidP="00E93DB0">
      <w:pPr>
        <w:ind w:right="-454"/>
        <w:rPr>
          <w:b/>
        </w:rPr>
      </w:pPr>
    </w:p>
    <w:p w:rsidR="00E93DB0" w:rsidRPr="00D72132" w:rsidRDefault="00E93DB0" w:rsidP="00E93DB0">
      <w:pPr>
        <w:ind w:right="-454"/>
        <w:rPr>
          <w:b/>
        </w:rPr>
      </w:pPr>
      <w:r w:rsidRPr="00D72132">
        <w:rPr>
          <w:b/>
        </w:rPr>
        <w:t>ÕPPEKAVA</w:t>
      </w:r>
    </w:p>
    <w:p w:rsidR="00E93DB0" w:rsidRPr="00D72132" w:rsidRDefault="00E93DB0" w:rsidP="00E93DB0">
      <w:pPr>
        <w:ind w:right="-454"/>
        <w:jc w:val="center"/>
      </w:pPr>
    </w:p>
    <w:p w:rsidR="00E93DB0" w:rsidRPr="00D72132" w:rsidRDefault="00E93DB0" w:rsidP="00E93DB0">
      <w:pPr>
        <w:ind w:right="-454"/>
        <w:jc w:val="center"/>
      </w:pPr>
    </w:p>
    <w:p w:rsidR="00E93DB0" w:rsidRPr="006F3A98" w:rsidRDefault="000B485B" w:rsidP="00E93DB0">
      <w:pPr>
        <w:rPr>
          <w:b/>
        </w:rPr>
      </w:pPr>
      <w:r>
        <w:rPr>
          <w:b/>
        </w:rPr>
        <w:t>1</w:t>
      </w:r>
      <w:r w:rsidR="00E93DB0" w:rsidRPr="006F3A98">
        <w:rPr>
          <w:b/>
        </w:rPr>
        <w:t xml:space="preserve">. </w:t>
      </w:r>
      <w:r>
        <w:rPr>
          <w:b/>
        </w:rPr>
        <w:t>ÕPPEKAVA NIMETUS</w:t>
      </w:r>
      <w:r w:rsidR="00E93DB0" w:rsidRPr="006F3A98">
        <w:rPr>
          <w:b/>
        </w:rPr>
        <w:t xml:space="preserve"> </w:t>
      </w:r>
    </w:p>
    <w:p w:rsidR="00E93DB0" w:rsidRPr="006F3A98" w:rsidRDefault="00E93DB0" w:rsidP="00E93DB0">
      <w:pPr>
        <w:rPr>
          <w:b/>
        </w:rPr>
      </w:pPr>
    </w:p>
    <w:p w:rsidR="00E93DB0" w:rsidRDefault="008261E5" w:rsidP="00E93DB0">
      <w:pPr>
        <w:rPr>
          <w:b/>
        </w:rPr>
      </w:pPr>
      <w:r>
        <w:rPr>
          <w:b/>
        </w:rPr>
        <w:t>ABIKOKA</w:t>
      </w:r>
      <w:r w:rsidR="00AA3F43">
        <w:rPr>
          <w:b/>
        </w:rPr>
        <w:t xml:space="preserve"> KOOLITUS</w:t>
      </w:r>
    </w:p>
    <w:p w:rsidR="00786621" w:rsidRDefault="00786621" w:rsidP="00E93DB0">
      <w:pPr>
        <w:rPr>
          <w:b/>
        </w:rPr>
      </w:pPr>
    </w:p>
    <w:p w:rsidR="00E93DB0" w:rsidRPr="006F3A98" w:rsidRDefault="00786621" w:rsidP="00E93DB0">
      <w:pPr>
        <w:rPr>
          <w:b/>
        </w:rPr>
      </w:pPr>
      <w:r>
        <w:rPr>
          <w:b/>
        </w:rPr>
        <w:t>2</w:t>
      </w:r>
      <w:r w:rsidR="00E93DB0" w:rsidRPr="006F3A98">
        <w:rPr>
          <w:b/>
        </w:rPr>
        <w:t>.</w:t>
      </w:r>
      <w:r>
        <w:rPr>
          <w:b/>
        </w:rPr>
        <w:t xml:space="preserve"> ÕPPEKAVA RÜHM</w:t>
      </w:r>
      <w:r w:rsidR="00E93DB0" w:rsidRPr="006F3A98">
        <w:rPr>
          <w:b/>
        </w:rPr>
        <w:t xml:space="preserve"> </w:t>
      </w:r>
    </w:p>
    <w:p w:rsidR="00E93DB0" w:rsidRPr="006F3A98" w:rsidRDefault="00E93DB0" w:rsidP="00E93DB0">
      <w:pPr>
        <w:ind w:left="360"/>
        <w:rPr>
          <w:b/>
        </w:rPr>
      </w:pPr>
    </w:p>
    <w:p w:rsidR="00E93DB0" w:rsidRPr="006F3A98" w:rsidRDefault="002A79BB" w:rsidP="00E93DB0">
      <w:r>
        <w:t>Majutamine ja toitlustamine</w:t>
      </w:r>
    </w:p>
    <w:p w:rsidR="00E93DB0" w:rsidRPr="006F3A98" w:rsidRDefault="00E93DB0" w:rsidP="00E93DB0"/>
    <w:p w:rsidR="00E93DB0" w:rsidRDefault="00786621" w:rsidP="00E93DB0">
      <w:pPr>
        <w:shd w:val="clear" w:color="auto" w:fill="FFFFFF"/>
        <w:spacing w:line="235" w:lineRule="exact"/>
        <w:rPr>
          <w:b/>
        </w:rPr>
      </w:pPr>
      <w:r>
        <w:rPr>
          <w:b/>
        </w:rPr>
        <w:t>3. ÕPPEKAVA KOOSTAMISE ALUS</w:t>
      </w:r>
    </w:p>
    <w:p w:rsidR="00786621" w:rsidRDefault="00786621" w:rsidP="00E93DB0">
      <w:pPr>
        <w:shd w:val="clear" w:color="auto" w:fill="FFFFFF"/>
        <w:spacing w:line="235" w:lineRule="exact"/>
        <w:rPr>
          <w:b/>
        </w:rPr>
      </w:pPr>
    </w:p>
    <w:p w:rsidR="00600D62" w:rsidRDefault="002A79BB" w:rsidP="00E93DB0">
      <w:pPr>
        <w:ind w:right="1350"/>
      </w:pPr>
      <w:r w:rsidRPr="002A79BB">
        <w:t>Kutsestandard, abikokk, tase 3 (Teeninduse Kutsenõukogu otsus: 8/24.05.2012)</w:t>
      </w:r>
      <w:r>
        <w:t xml:space="preserve"> ja Kuressaare Ametikooli abikoka õppekava.</w:t>
      </w:r>
    </w:p>
    <w:p w:rsidR="002A79BB" w:rsidRDefault="002A79BB" w:rsidP="00E93DB0">
      <w:pPr>
        <w:ind w:right="1350"/>
        <w:rPr>
          <w:b/>
        </w:rPr>
      </w:pPr>
    </w:p>
    <w:p w:rsidR="00E93DB0" w:rsidRPr="006F3A98" w:rsidRDefault="00F17854" w:rsidP="00E93DB0">
      <w:pPr>
        <w:ind w:right="1350"/>
        <w:rPr>
          <w:b/>
        </w:rPr>
      </w:pPr>
      <w:r>
        <w:rPr>
          <w:b/>
        </w:rPr>
        <w:t>4. KOOLITUSE MAHT JA ÕPPEVORMID</w:t>
      </w:r>
      <w:r w:rsidR="00E93DB0" w:rsidRPr="006F3A98">
        <w:rPr>
          <w:b/>
        </w:rPr>
        <w:t xml:space="preserve"> </w:t>
      </w:r>
    </w:p>
    <w:p w:rsidR="00E93DB0" w:rsidRPr="006F3A98" w:rsidRDefault="00E93DB0" w:rsidP="00E93DB0">
      <w:pPr>
        <w:ind w:left="360" w:right="1350"/>
        <w:rPr>
          <w:b/>
        </w:rPr>
      </w:pPr>
    </w:p>
    <w:p w:rsidR="009F086E" w:rsidRDefault="0011070E" w:rsidP="006237EE">
      <w:r>
        <w:t xml:space="preserve">Maht: </w:t>
      </w:r>
      <w:r w:rsidR="002A79BB">
        <w:t>22</w:t>
      </w:r>
      <w:r w:rsidR="00F107DA">
        <w:t>0</w:t>
      </w:r>
      <w:r w:rsidR="006237EE">
        <w:t xml:space="preserve"> </w:t>
      </w:r>
      <w:r w:rsidR="00F107DA">
        <w:t xml:space="preserve">tundi, millest </w:t>
      </w:r>
      <w:r w:rsidR="00BD106F">
        <w:t>112</w:t>
      </w:r>
      <w:r w:rsidR="00F107DA">
        <w:t xml:space="preserve"> </w:t>
      </w:r>
      <w:r w:rsidR="00CE7850">
        <w:t xml:space="preserve">tundi </w:t>
      </w:r>
      <w:r w:rsidR="00F107DA">
        <w:t>on teoreetiline</w:t>
      </w:r>
      <w:r w:rsidR="009F086E">
        <w:t xml:space="preserve"> ja </w:t>
      </w:r>
      <w:r w:rsidR="00BD106F">
        <w:t>108</w:t>
      </w:r>
      <w:r w:rsidR="00F107DA">
        <w:t xml:space="preserve"> praktiline väljaõpe koolis</w:t>
      </w:r>
      <w:r w:rsidR="009F086E">
        <w:t>.</w:t>
      </w:r>
    </w:p>
    <w:p w:rsidR="006237EE" w:rsidRDefault="00F107DA" w:rsidP="006237EE">
      <w:r>
        <w:t xml:space="preserve"> </w:t>
      </w:r>
    </w:p>
    <w:p w:rsidR="00E93DB0" w:rsidRPr="006F3A98" w:rsidRDefault="0011070E" w:rsidP="006237EE">
      <w:pPr>
        <w:rPr>
          <w:b/>
        </w:rPr>
      </w:pPr>
      <w:r>
        <w:rPr>
          <w:b/>
        </w:rPr>
        <w:t>5</w:t>
      </w:r>
      <w:r w:rsidR="00E93DB0" w:rsidRPr="006F3A98">
        <w:rPr>
          <w:b/>
        </w:rPr>
        <w:t xml:space="preserve">. </w:t>
      </w:r>
      <w:r>
        <w:rPr>
          <w:b/>
        </w:rPr>
        <w:t>ÕPIKESKKOND</w:t>
      </w:r>
      <w:r w:rsidR="00E93DB0" w:rsidRPr="006F3A98">
        <w:rPr>
          <w:b/>
        </w:rPr>
        <w:t xml:space="preserve"> </w:t>
      </w:r>
    </w:p>
    <w:p w:rsidR="00E93DB0" w:rsidRDefault="00E93DB0" w:rsidP="00E93DB0">
      <w:pPr>
        <w:rPr>
          <w:b/>
        </w:rPr>
      </w:pPr>
    </w:p>
    <w:p w:rsidR="00632F3A" w:rsidRDefault="00632F3A" w:rsidP="00632F3A">
      <w:r w:rsidRPr="006F3A98">
        <w:t xml:space="preserve">Koolituse asukoht: Kuressaare Ametikool, </w:t>
      </w:r>
      <w:r w:rsidR="002A79BB">
        <w:t>Kohtu 22</w:t>
      </w:r>
    </w:p>
    <w:p w:rsidR="002A79BB" w:rsidRDefault="002A79BB" w:rsidP="002A79BB">
      <w:r>
        <w:t>Õppeklassid ja õppetööks vajalikud ruumid võimaldavad õppekava täitmise ettenähtud tasemel.</w:t>
      </w:r>
    </w:p>
    <w:p w:rsidR="002A79BB" w:rsidRDefault="002A79BB" w:rsidP="002A79BB">
      <w:r>
        <w:t>Õppeköök  - õppeklass erinevate õpetus/õppemeetodite sidumiseks, õppeklass teooriaõppeks ning erinevate õpetus/õppemeetodite sidumiseks, raamatukogu iseseisva töö osakaalu suurendamiseks, õpilastööde säilitamiseks, õpetajate poolt koostatud metoodiliste materjalide säilitamiseks, kliente teenindav restoran ja kohvik – individuaalsete, meeskonnatöö ja projektitöö ülesannete lahendamiseks, arvutiklass.</w:t>
      </w:r>
    </w:p>
    <w:p w:rsidR="00243AF4" w:rsidRDefault="002A79BB" w:rsidP="002A79BB">
      <w:r>
        <w:t xml:space="preserve">Koolituse praktikabaas: Praktika toimub Kuressaare Ametikoolis. Praktilise õppe läbiviimiseks Kuressaare Ametikoolis on kaks õppekööki, suurköök, kohvik ja </w:t>
      </w:r>
      <w:proofErr w:type="spellStart"/>
      <w:r>
        <w:t>a´la</w:t>
      </w:r>
      <w:proofErr w:type="spellEnd"/>
      <w:r>
        <w:t xml:space="preserve"> carte restoran .  </w:t>
      </w:r>
    </w:p>
    <w:p w:rsidR="002A79BB" w:rsidRPr="00632F3A" w:rsidRDefault="002A79BB" w:rsidP="002A79BB"/>
    <w:p w:rsidR="00E93DB0" w:rsidRPr="006F3A98" w:rsidRDefault="00BC796E" w:rsidP="00E93DB0">
      <w:pPr>
        <w:rPr>
          <w:b/>
        </w:rPr>
      </w:pPr>
      <w:r>
        <w:rPr>
          <w:b/>
        </w:rPr>
        <w:t>6</w:t>
      </w:r>
      <w:r w:rsidR="00E93DB0" w:rsidRPr="006F3A98">
        <w:rPr>
          <w:b/>
        </w:rPr>
        <w:t xml:space="preserve">. </w:t>
      </w:r>
      <w:r>
        <w:rPr>
          <w:b/>
        </w:rPr>
        <w:t>SIHTGRUPP JA ÕPPE ALUSTAMISE TINGIMUSED</w:t>
      </w:r>
    </w:p>
    <w:p w:rsidR="00E93DB0" w:rsidRPr="006F3A98" w:rsidRDefault="00E93DB0" w:rsidP="00E93DB0">
      <w:pPr>
        <w:rPr>
          <w:b/>
        </w:rPr>
      </w:pPr>
    </w:p>
    <w:p w:rsidR="002A79BB" w:rsidRPr="002A79BB" w:rsidRDefault="002A79BB" w:rsidP="002A79BB">
      <w:pPr>
        <w:jc w:val="both"/>
      </w:pPr>
      <w:r w:rsidRPr="002A79BB">
        <w:t>Eesti Töötukassa poolt suunatud isikud, kes soovivad leida tööd abikokana</w:t>
      </w:r>
    </w:p>
    <w:p w:rsidR="00B821FF" w:rsidRDefault="00B821FF" w:rsidP="00E93DB0"/>
    <w:p w:rsidR="00E93DB0" w:rsidRDefault="00BC796E" w:rsidP="00E93DB0">
      <w:pPr>
        <w:rPr>
          <w:b/>
        </w:rPr>
      </w:pPr>
      <w:r>
        <w:rPr>
          <w:b/>
        </w:rPr>
        <w:t>7</w:t>
      </w:r>
      <w:r w:rsidR="00E93DB0" w:rsidRPr="006F3A98">
        <w:rPr>
          <w:b/>
        </w:rPr>
        <w:t xml:space="preserve">. </w:t>
      </w:r>
      <w:r>
        <w:rPr>
          <w:b/>
        </w:rPr>
        <w:t>EESMÄRK</w:t>
      </w:r>
    </w:p>
    <w:p w:rsidR="00243AF4" w:rsidRDefault="00243AF4" w:rsidP="00E93DB0">
      <w:pPr>
        <w:rPr>
          <w:b/>
        </w:rPr>
      </w:pPr>
    </w:p>
    <w:p w:rsidR="002A79BB" w:rsidRDefault="002A79BB" w:rsidP="002A79BB">
      <w:r>
        <w:t xml:space="preserve">Abikokk käitleb toidutooret, abistab kokka toitude valmistamisel ja serveerimisel ning töötab koka juhendamisel. Abikoka töö eeldab oskust käidelda toidutooret ja toitu säästlikult. Abikokk täidab enesekontrolli tegevusi. Töö iseloom eeldab oskust enda tööd korraldada ning aega planeerida. Vajalik on tahe ja oskus töötada meeskonnas ja juhendamisel. Abikokk peab oskama eeltöödelda toiduaineid, </w:t>
      </w:r>
      <w:proofErr w:type="spellStart"/>
      <w:r>
        <w:t>külmtöödelda</w:t>
      </w:r>
      <w:proofErr w:type="spellEnd"/>
      <w:r>
        <w:t xml:space="preserve"> köögivilju, valmistada vastavalt juhendile köögivilja-, teravilja- ja pastalisandeid ning -toite, teha koka </w:t>
      </w:r>
      <w:r>
        <w:lastRenderedPageBreak/>
        <w:t>juhendamisel abitöid toitude valmistamisel, teha puhastus- ja koristustöid. Abikokk peab tegutsema ja käituma eetiliselt, esteetiliselt ning muul sotsiaalselt heaks kiidetud viisil.</w:t>
      </w:r>
    </w:p>
    <w:p w:rsidR="00243AF4" w:rsidRDefault="002A79BB" w:rsidP="002A79BB">
      <w:r>
        <w:t>Koolituse läbinu peab olema ettevalmistatud töötamiseks abikokana vastavalt abikokk tase 3 kutsestandardile. Koolituse tulemusel peab koolitatav omandama abikoka tööks vajalikud teadmised, oskused ja käelise vilumuse.</w:t>
      </w:r>
    </w:p>
    <w:p w:rsidR="002A79BB" w:rsidRDefault="002A79BB" w:rsidP="002A79BB">
      <w:pPr>
        <w:rPr>
          <w:b/>
        </w:rPr>
      </w:pPr>
    </w:p>
    <w:p w:rsidR="00E93DB0" w:rsidRDefault="00D841E2" w:rsidP="00E93DB0">
      <w:pPr>
        <w:rPr>
          <w:b/>
        </w:rPr>
      </w:pPr>
      <w:r>
        <w:rPr>
          <w:b/>
        </w:rPr>
        <w:t>8</w:t>
      </w:r>
      <w:r w:rsidR="00E93DB0" w:rsidRPr="006F3A98">
        <w:rPr>
          <w:b/>
        </w:rPr>
        <w:t xml:space="preserve">. </w:t>
      </w:r>
      <w:r>
        <w:rPr>
          <w:b/>
        </w:rPr>
        <w:t>ÕPIVÄLJUNDID</w:t>
      </w:r>
    </w:p>
    <w:p w:rsidR="00FC0BA3" w:rsidRDefault="002A79BB" w:rsidP="00E93DB0">
      <w:pPr>
        <w:rPr>
          <w:b/>
        </w:rPr>
      </w:pPr>
      <w:r>
        <w:rPr>
          <w:b/>
        </w:rPr>
        <w:t>Koolituse läbinu:</w:t>
      </w:r>
    </w:p>
    <w:p w:rsidR="002A79BB" w:rsidRDefault="002A79BB" w:rsidP="002A79BB">
      <w:pPr>
        <w:pStyle w:val="Loendilik"/>
        <w:numPr>
          <w:ilvl w:val="0"/>
          <w:numId w:val="41"/>
        </w:numPr>
      </w:pPr>
      <w:r>
        <w:t>töötab majanduslikult ja säästlikult ning hügieeni- ja toiduohutuse nõudeid järgides;</w:t>
      </w:r>
    </w:p>
    <w:p w:rsidR="002A79BB" w:rsidRDefault="002A79BB" w:rsidP="002A79BB">
      <w:pPr>
        <w:pStyle w:val="Loendilik"/>
        <w:numPr>
          <w:ilvl w:val="0"/>
          <w:numId w:val="41"/>
        </w:numPr>
      </w:pPr>
      <w:r>
        <w:t>teab töökorralduse põhimõtteid kuum- ja külmköögis ning pooltoodete ja valmistoodangu ladustamise ja säilitamise põhimõtteid;</w:t>
      </w:r>
    </w:p>
    <w:p w:rsidR="002A79BB" w:rsidRDefault="002A79BB" w:rsidP="002A79BB">
      <w:pPr>
        <w:pStyle w:val="Loendilik"/>
        <w:numPr>
          <w:ilvl w:val="0"/>
          <w:numId w:val="41"/>
        </w:numPr>
      </w:pPr>
      <w:r>
        <w:t>valib toiduaineid lähtudes tervisliku toitumise põhimõtetest, toiduainete omavahelisest sobivusest ja toidu valmistamisviisidest;</w:t>
      </w:r>
    </w:p>
    <w:p w:rsidR="002A79BB" w:rsidRDefault="002A79BB" w:rsidP="002A79BB">
      <w:pPr>
        <w:pStyle w:val="Loendilik"/>
        <w:numPr>
          <w:ilvl w:val="0"/>
          <w:numId w:val="41"/>
        </w:numPr>
      </w:pPr>
      <w:r>
        <w:t xml:space="preserve">kasutab õigeid töövõtteid toiduainete eel- ja kuumtöötlemisel, abistab kokka  lihtsamate toitude valmistamisel ja serveerimisel ning töötab koka juhendamisel; </w:t>
      </w:r>
    </w:p>
    <w:p w:rsidR="0027564D" w:rsidRDefault="002A79BB" w:rsidP="002A79BB">
      <w:pPr>
        <w:pStyle w:val="Loendilik"/>
        <w:numPr>
          <w:ilvl w:val="0"/>
          <w:numId w:val="41"/>
        </w:numPr>
      </w:pPr>
      <w:r>
        <w:t>teeb köögis puhastus- ja koristustöid.</w:t>
      </w:r>
    </w:p>
    <w:p w:rsidR="002A79BB" w:rsidRDefault="002A79BB" w:rsidP="00BD106F">
      <w:pPr>
        <w:pStyle w:val="Loendilik"/>
        <w:ind w:left="360"/>
      </w:pPr>
    </w:p>
    <w:p w:rsidR="002B63F9" w:rsidRDefault="00E42DEF" w:rsidP="002B63F9">
      <w:pPr>
        <w:rPr>
          <w:b/>
        </w:rPr>
      </w:pPr>
      <w:r w:rsidRPr="00E42DEF">
        <w:rPr>
          <w:b/>
        </w:rPr>
        <w:t>9. ÕPPE SISU</w:t>
      </w:r>
      <w:bookmarkStart w:id="0" w:name="_Toc131499204"/>
      <w:bookmarkStart w:id="1" w:name="_Toc131500090"/>
    </w:p>
    <w:p w:rsidR="0047273A" w:rsidRDefault="0047273A" w:rsidP="002B63F9">
      <w:pPr>
        <w:rPr>
          <w:b/>
        </w:rPr>
      </w:pPr>
    </w:p>
    <w:tbl>
      <w:tblPr>
        <w:tblW w:w="8613" w:type="dxa"/>
        <w:tblLayout w:type="fixed"/>
        <w:tblCellMar>
          <w:left w:w="10" w:type="dxa"/>
          <w:right w:w="10" w:type="dxa"/>
        </w:tblCellMar>
        <w:tblLook w:val="04A0" w:firstRow="1" w:lastRow="0" w:firstColumn="1" w:lastColumn="0" w:noHBand="0" w:noVBand="1"/>
      </w:tblPr>
      <w:tblGrid>
        <w:gridCol w:w="2405"/>
        <w:gridCol w:w="1418"/>
        <w:gridCol w:w="1387"/>
        <w:gridCol w:w="3403"/>
      </w:tblGrid>
      <w:tr w:rsidR="002A79BB" w:rsidRPr="00B33305" w:rsidTr="00EB3088">
        <w:trPr>
          <w:trHeight w:val="1134"/>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79BB" w:rsidRPr="00B33305" w:rsidRDefault="002A79BB" w:rsidP="00790B36">
            <w:pPr>
              <w:suppressAutoHyphens/>
              <w:autoSpaceDN w:val="0"/>
              <w:jc w:val="center"/>
            </w:pPr>
            <w:r w:rsidRPr="00B33305">
              <w:t>mooduli ja teema nimetus</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79BB" w:rsidRPr="00B33305" w:rsidRDefault="002A79BB" w:rsidP="00790B36">
            <w:pPr>
              <w:suppressAutoHyphens/>
              <w:autoSpaceDN w:val="0"/>
              <w:jc w:val="center"/>
            </w:pPr>
            <w:r w:rsidRPr="00B33305">
              <w:t>teooria õppetundide arv</w:t>
            </w:r>
          </w:p>
        </w:tc>
        <w:tc>
          <w:tcPr>
            <w:tcW w:w="1387" w:type="dxa"/>
            <w:tcBorders>
              <w:top w:val="single" w:sz="4" w:space="0" w:color="000000"/>
              <w:left w:val="single" w:sz="4" w:space="0" w:color="000000"/>
              <w:bottom w:val="single" w:sz="4" w:space="0" w:color="000000"/>
              <w:right w:val="single" w:sz="4" w:space="0" w:color="000000"/>
            </w:tcBorders>
          </w:tcPr>
          <w:p w:rsidR="002A79BB" w:rsidRPr="00B33305" w:rsidRDefault="002A79BB" w:rsidP="00790B36">
            <w:pPr>
              <w:suppressAutoHyphens/>
              <w:autoSpaceDN w:val="0"/>
              <w:jc w:val="center"/>
            </w:pPr>
          </w:p>
          <w:p w:rsidR="002A79BB" w:rsidRPr="00B33305" w:rsidRDefault="002A79BB" w:rsidP="00790B36">
            <w:pPr>
              <w:suppressAutoHyphens/>
              <w:autoSpaceDN w:val="0"/>
              <w:jc w:val="center"/>
            </w:pPr>
            <w:r w:rsidRPr="004A212D">
              <w:t>praktilise õppetundide arv</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A79BB" w:rsidRPr="00B33305" w:rsidRDefault="002A79BB" w:rsidP="00790B36">
            <w:pPr>
              <w:suppressAutoHyphens/>
              <w:autoSpaceDN w:val="0"/>
              <w:jc w:val="center"/>
            </w:pPr>
            <w:r w:rsidRPr="00B33305">
              <w:t>sisu lühikirjeldus</w:t>
            </w:r>
          </w:p>
        </w:tc>
      </w:tr>
      <w:tr w:rsidR="002A79BB" w:rsidRPr="00BE7673" w:rsidTr="00EB3088">
        <w:trPr>
          <w:trHeight w:val="392"/>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79BB" w:rsidRPr="00217DC7" w:rsidRDefault="002A79BB" w:rsidP="00790B36">
            <w:pPr>
              <w:rPr>
                <w:b/>
              </w:rPr>
            </w:pPr>
            <w:r w:rsidRPr="00217DC7">
              <w:rPr>
                <w:b/>
              </w:rPr>
              <w:t>1. Sissejuhatus majutus- ja toitlustusvaldkonda</w:t>
            </w:r>
          </w:p>
          <w:p w:rsidR="002A79BB" w:rsidRPr="00B33305" w:rsidRDefault="002A79BB" w:rsidP="00790B36">
            <w:pPr>
              <w:suppressAutoHyphens/>
              <w:autoSpaceDN w:val="0"/>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BB" w:rsidRPr="00A3383D" w:rsidRDefault="00BD106F" w:rsidP="00790B36">
            <w:pPr>
              <w:suppressAutoHyphens/>
              <w:autoSpaceDN w:val="0"/>
              <w:jc w:val="center"/>
              <w:rPr>
                <w:b/>
              </w:rPr>
            </w:pPr>
            <w:r>
              <w:rPr>
                <w:b/>
              </w:rPr>
              <w:t>4</w:t>
            </w:r>
          </w:p>
        </w:tc>
        <w:tc>
          <w:tcPr>
            <w:tcW w:w="1387" w:type="dxa"/>
            <w:tcBorders>
              <w:top w:val="single" w:sz="4" w:space="0" w:color="000000"/>
              <w:left w:val="single" w:sz="4" w:space="0" w:color="000000"/>
              <w:bottom w:val="single" w:sz="4" w:space="0" w:color="000000"/>
              <w:right w:val="single" w:sz="4" w:space="0" w:color="000000"/>
            </w:tcBorders>
          </w:tcPr>
          <w:p w:rsidR="002A79BB" w:rsidRPr="00B33305" w:rsidRDefault="002A79BB" w:rsidP="00790B36">
            <w:pPr>
              <w:suppressAutoHyphens/>
              <w:autoSpaceDN w:val="0"/>
              <w:spacing w:before="240" w:after="100"/>
              <w:jc w:val="center"/>
              <w:rPr>
                <w:lang w:eastAsia="et-EE"/>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BB" w:rsidRPr="00BE7673" w:rsidRDefault="002A79BB" w:rsidP="00790B36">
            <w:pPr>
              <w:suppressAutoHyphens/>
              <w:autoSpaceDN w:val="0"/>
              <w:spacing w:before="240" w:after="100"/>
              <w:rPr>
                <w:sz w:val="20"/>
                <w:szCs w:val="20"/>
                <w:lang w:eastAsia="et-EE"/>
              </w:rPr>
            </w:pPr>
            <w:r w:rsidRPr="00BE7673">
              <w:rPr>
                <w:sz w:val="20"/>
                <w:szCs w:val="20"/>
                <w:lang w:eastAsia="et-EE"/>
              </w:rPr>
              <w:t>Õpperühmaga tutvumine. Õpilase õigused ja kohustused. Õpilast puudutav dokumentatsioon. Erinevad õppemeetodid (loengud,  harjutustunnid, iseseisev teoreetiline ja praktiline töö, aktiivõppe meetodid kutseõppes, rühmatöö jne). Majutamise valdkonna üldine olemus ja omavahelised seosed. Valdkonna elukutsete kuvandid ja väärtustamine. Valdkonda kuulvate ettevõtete iseloomustused. Kutsealased infokanalid. Õppekava sisu ja ülesehitus. Kutseeksam.</w:t>
            </w:r>
          </w:p>
        </w:tc>
      </w:tr>
      <w:tr w:rsidR="002A79BB" w:rsidRPr="00DE0CF5" w:rsidTr="00EB3088">
        <w:trPr>
          <w:trHeight w:val="280"/>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79BB" w:rsidRPr="00217DC7" w:rsidRDefault="002A79BB" w:rsidP="00790B36">
            <w:pPr>
              <w:rPr>
                <w:b/>
              </w:rPr>
            </w:pPr>
            <w:r>
              <w:t xml:space="preserve">2. </w:t>
            </w:r>
            <w:r w:rsidRPr="00217DC7">
              <w:rPr>
                <w:b/>
              </w:rPr>
              <w:t>Toitlustamise alused</w:t>
            </w:r>
          </w:p>
          <w:p w:rsidR="002A79BB" w:rsidRDefault="002A79BB" w:rsidP="00790B36">
            <w:r w:rsidRPr="00B33305">
              <w:t xml:space="preserve">2.1 </w:t>
            </w:r>
            <w:r w:rsidRPr="00217DC7">
              <w:t>Töö korraldus toitlustusettevõttes</w:t>
            </w:r>
          </w:p>
          <w:p w:rsidR="002A79BB" w:rsidRPr="00217DC7" w:rsidRDefault="002A79BB" w:rsidP="00790B36"/>
          <w:p w:rsidR="002A79BB" w:rsidRDefault="002A79BB" w:rsidP="00790B36"/>
          <w:p w:rsidR="002A79BB" w:rsidRDefault="002A79BB" w:rsidP="00790B36"/>
          <w:p w:rsidR="002A79BB" w:rsidRDefault="002A79BB" w:rsidP="00790B36"/>
          <w:p w:rsidR="002A79BB" w:rsidRPr="00B33305" w:rsidRDefault="002A79BB" w:rsidP="00790B36"/>
          <w:p w:rsidR="002A79BB" w:rsidRDefault="002A79BB" w:rsidP="00790B36">
            <w:pPr>
              <w:suppressAutoHyphens/>
              <w:autoSpaceDN w:val="0"/>
            </w:pPr>
            <w:r w:rsidRPr="00B33305">
              <w:t>2.2</w:t>
            </w:r>
            <w:r>
              <w:t xml:space="preserve">  Toiduhügieen</w:t>
            </w: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r>
              <w:t>2.3. Puhastus- ja koristustööd</w:t>
            </w: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r>
              <w:t>2.4. Köögiseadmete õpetus</w:t>
            </w: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r>
              <w:t>2.5. Esmaabi</w:t>
            </w:r>
          </w:p>
          <w:p w:rsidR="002A79BB" w:rsidRDefault="002A79BB" w:rsidP="00790B36">
            <w:pPr>
              <w:suppressAutoHyphens/>
              <w:autoSpaceDN w:val="0"/>
            </w:pPr>
          </w:p>
          <w:p w:rsidR="002A79BB" w:rsidRDefault="002A79BB" w:rsidP="00790B36">
            <w:pPr>
              <w:suppressAutoHyphens/>
              <w:autoSpaceDN w:val="0"/>
            </w:pPr>
          </w:p>
          <w:p w:rsidR="002A79BB" w:rsidRDefault="002A79BB" w:rsidP="00790B36">
            <w:pPr>
              <w:suppressAutoHyphens/>
              <w:autoSpaceDN w:val="0"/>
            </w:pPr>
          </w:p>
          <w:p w:rsidR="002A79BB" w:rsidRPr="00B33305" w:rsidRDefault="002A79BB" w:rsidP="00790B36">
            <w:pPr>
              <w:suppressAutoHyphens/>
              <w:autoSpaceDN w:val="0"/>
            </w:pPr>
            <w:r>
              <w:t>2.6. Menüü ja kalkulatsiooni koostamise alused</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BB" w:rsidRDefault="00BD106F" w:rsidP="00790B36">
            <w:pPr>
              <w:suppressAutoHyphens/>
              <w:autoSpaceDN w:val="0"/>
              <w:jc w:val="center"/>
              <w:rPr>
                <w:b/>
              </w:rPr>
            </w:pPr>
            <w:r>
              <w:rPr>
                <w:b/>
              </w:rPr>
              <w:lastRenderedPageBreak/>
              <w:t>46</w:t>
            </w:r>
          </w:p>
          <w:p w:rsidR="002A79BB" w:rsidRDefault="002A79BB" w:rsidP="00790B36">
            <w:pPr>
              <w:suppressAutoHyphens/>
              <w:autoSpaceDN w:val="0"/>
              <w:jc w:val="center"/>
              <w:rPr>
                <w:b/>
              </w:rPr>
            </w:pPr>
          </w:p>
          <w:p w:rsidR="002A79BB" w:rsidRDefault="00BD106F" w:rsidP="00790B36">
            <w:pPr>
              <w:suppressAutoHyphens/>
              <w:autoSpaceDN w:val="0"/>
              <w:jc w:val="center"/>
            </w:pPr>
            <w:r>
              <w:t>6</w:t>
            </w: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r>
              <w:t>6</w:t>
            </w: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BD106F" w:rsidP="00790B36">
            <w:pPr>
              <w:suppressAutoHyphens/>
              <w:autoSpaceDN w:val="0"/>
              <w:jc w:val="center"/>
            </w:pPr>
            <w:r>
              <w:t>6</w:t>
            </w: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BD106F" w:rsidP="00790B36">
            <w:pPr>
              <w:suppressAutoHyphens/>
              <w:autoSpaceDN w:val="0"/>
              <w:jc w:val="center"/>
            </w:pPr>
            <w:r>
              <w:t>6</w:t>
            </w: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BD106F" w:rsidP="00790B36">
            <w:pPr>
              <w:suppressAutoHyphens/>
              <w:autoSpaceDN w:val="0"/>
              <w:jc w:val="center"/>
            </w:pPr>
            <w:r>
              <w:t>1</w:t>
            </w:r>
            <w:r w:rsidR="002A79BB">
              <w:t>6</w:t>
            </w: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r>
              <w:t>6</w:t>
            </w:r>
          </w:p>
          <w:p w:rsidR="002A79BB" w:rsidRPr="00217DC7" w:rsidRDefault="002A79BB" w:rsidP="00790B36">
            <w:pPr>
              <w:suppressAutoHyphens/>
              <w:autoSpaceDN w:val="0"/>
              <w:jc w:val="center"/>
            </w:pPr>
          </w:p>
        </w:tc>
        <w:tc>
          <w:tcPr>
            <w:tcW w:w="1387" w:type="dxa"/>
            <w:tcBorders>
              <w:top w:val="single" w:sz="4" w:space="0" w:color="000000"/>
              <w:left w:val="single" w:sz="4" w:space="0" w:color="000000"/>
              <w:bottom w:val="single" w:sz="4" w:space="0" w:color="000000"/>
              <w:right w:val="single" w:sz="4" w:space="0" w:color="000000"/>
            </w:tcBorders>
          </w:tcPr>
          <w:p w:rsidR="002A79BB" w:rsidRPr="00B33305" w:rsidRDefault="002A79BB" w:rsidP="00790B36">
            <w:pPr>
              <w:suppressAutoHyphens/>
              <w:autoSpaceDN w:val="0"/>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BB" w:rsidRDefault="002A79BB" w:rsidP="00790B36">
            <w:pPr>
              <w:rPr>
                <w:sz w:val="20"/>
                <w:szCs w:val="20"/>
              </w:rPr>
            </w:pPr>
          </w:p>
          <w:p w:rsidR="002A79BB" w:rsidRDefault="002A79BB" w:rsidP="00790B36">
            <w:pPr>
              <w:rPr>
                <w:sz w:val="20"/>
                <w:szCs w:val="20"/>
              </w:rPr>
            </w:pPr>
          </w:p>
          <w:p w:rsidR="002A79BB" w:rsidRDefault="002A79BB" w:rsidP="00790B36">
            <w:pPr>
              <w:rPr>
                <w:sz w:val="20"/>
                <w:szCs w:val="20"/>
              </w:rPr>
            </w:pPr>
            <w:r w:rsidRPr="00E03E31">
              <w:rPr>
                <w:sz w:val="20"/>
                <w:szCs w:val="20"/>
              </w:rPr>
              <w:t xml:space="preserve">Toitlustusettevõtete tüübid.  Toitlustusettevõtete töökorralduse </w:t>
            </w:r>
            <w:r>
              <w:rPr>
                <w:sz w:val="20"/>
                <w:szCs w:val="20"/>
              </w:rPr>
              <w:t>p</w:t>
            </w:r>
            <w:r w:rsidRPr="00E03E31">
              <w:rPr>
                <w:sz w:val="20"/>
                <w:szCs w:val="20"/>
              </w:rPr>
              <w:t xml:space="preserve">õhimõtted. Ruumide jaotus ja </w:t>
            </w:r>
            <w:proofErr w:type="spellStart"/>
            <w:r w:rsidRPr="00E03E31">
              <w:rPr>
                <w:sz w:val="20"/>
                <w:szCs w:val="20"/>
              </w:rPr>
              <w:t>üldnõuded</w:t>
            </w:r>
            <w:proofErr w:type="spellEnd"/>
            <w:r w:rsidRPr="00E03E31">
              <w:rPr>
                <w:sz w:val="20"/>
                <w:szCs w:val="20"/>
              </w:rPr>
              <w:t xml:space="preserve"> nendele. Töökoha korraldamine, tööde järjekord ja ajastatus.  Töö planeerimise põhimõtted. Meeskonnatöö.</w:t>
            </w:r>
          </w:p>
          <w:p w:rsidR="002A79BB" w:rsidRDefault="002A79BB" w:rsidP="00790B36">
            <w:pPr>
              <w:rPr>
                <w:sz w:val="20"/>
                <w:szCs w:val="20"/>
              </w:rPr>
            </w:pPr>
          </w:p>
          <w:p w:rsidR="002A79BB" w:rsidRDefault="002A79BB" w:rsidP="00790B36">
            <w:pPr>
              <w:rPr>
                <w:sz w:val="20"/>
                <w:szCs w:val="20"/>
              </w:rPr>
            </w:pPr>
            <w:r w:rsidRPr="006B4F8A">
              <w:rPr>
                <w:sz w:val="20"/>
                <w:szCs w:val="20"/>
              </w:rPr>
              <w:t xml:space="preserve">Toiduohutus. Toidu kvaliteedi tagamine. Toiduainete ja valmistoodete säilitustingimused ja realiseerimisajad. Enesekontroll.  Isiklik hügieen. Toidumürgitused, helmintoosid ja toiduinfektsioonid  nende põhjused ja </w:t>
            </w:r>
            <w:r w:rsidRPr="006B4F8A">
              <w:rPr>
                <w:sz w:val="20"/>
                <w:szCs w:val="20"/>
              </w:rPr>
              <w:lastRenderedPageBreak/>
              <w:t>vältimine. Mikroorganismid ja nende paljunemist mõjutavad tegurid.</w:t>
            </w:r>
          </w:p>
          <w:p w:rsidR="002A79BB" w:rsidRDefault="002A79BB" w:rsidP="00790B36">
            <w:pPr>
              <w:rPr>
                <w:sz w:val="20"/>
                <w:szCs w:val="20"/>
              </w:rPr>
            </w:pPr>
          </w:p>
          <w:p w:rsidR="002A79BB" w:rsidRDefault="002A79BB" w:rsidP="00790B36">
            <w:pPr>
              <w:rPr>
                <w:sz w:val="20"/>
                <w:szCs w:val="20"/>
              </w:rPr>
            </w:pPr>
            <w:r w:rsidRPr="00580C56">
              <w:rPr>
                <w:sz w:val="20"/>
                <w:szCs w:val="20"/>
              </w:rPr>
              <w:t xml:space="preserve">Korrastus-puhastustööde tähtsus. Mustus. Vesi. </w:t>
            </w:r>
            <w:proofErr w:type="spellStart"/>
            <w:r w:rsidRPr="00580C56">
              <w:rPr>
                <w:sz w:val="20"/>
                <w:szCs w:val="20"/>
              </w:rPr>
              <w:t>pH</w:t>
            </w:r>
            <w:proofErr w:type="spellEnd"/>
            <w:r w:rsidRPr="00580C56">
              <w:rPr>
                <w:sz w:val="20"/>
                <w:szCs w:val="20"/>
              </w:rPr>
              <w:t>. Puhastusainete omadused. Puhastusainete ohumärgid. Toitlustusettevõtetes kasutatumad pinnakattematerjalid ja nende hooldamine. Lahused ja nende valmistamine. Ohutusjuhendid, esmaabi. Koristusvahendid. Koristusmeetodid.</w:t>
            </w:r>
          </w:p>
          <w:p w:rsidR="002A79BB" w:rsidRDefault="002A79BB" w:rsidP="00790B36">
            <w:pPr>
              <w:rPr>
                <w:sz w:val="20"/>
                <w:szCs w:val="20"/>
              </w:rPr>
            </w:pPr>
          </w:p>
          <w:p w:rsidR="002A79BB" w:rsidRPr="0082557E" w:rsidRDefault="002A79BB" w:rsidP="00790B36">
            <w:pPr>
              <w:rPr>
                <w:sz w:val="20"/>
                <w:szCs w:val="20"/>
              </w:rPr>
            </w:pPr>
            <w:r w:rsidRPr="0082557E">
              <w:rPr>
                <w:sz w:val="20"/>
                <w:szCs w:val="20"/>
              </w:rPr>
              <w:t xml:space="preserve">Seadmete tööpõhimõtted, otstarve.  Materjalidest tulenev hooldamine ja puhastamine. Suurköögis kasutatavad väiketöövahendid, </w:t>
            </w:r>
          </w:p>
          <w:p w:rsidR="002A79BB" w:rsidRDefault="002A79BB" w:rsidP="00790B36">
            <w:pPr>
              <w:suppressAutoHyphens/>
              <w:autoSpaceDN w:val="0"/>
              <w:rPr>
                <w:sz w:val="20"/>
                <w:szCs w:val="20"/>
              </w:rPr>
            </w:pPr>
            <w:r w:rsidRPr="0082557E">
              <w:rPr>
                <w:sz w:val="20"/>
                <w:szCs w:val="20"/>
              </w:rPr>
              <w:t>ettevalmistusseadmed, kuumtöötlusseadmed, külmsäilitusseadmed, väljastusseadmed, kohvivalmistamis</w:t>
            </w:r>
            <w:r>
              <w:rPr>
                <w:sz w:val="20"/>
                <w:szCs w:val="20"/>
              </w:rPr>
              <w:t xml:space="preserve">e </w:t>
            </w:r>
            <w:r w:rsidRPr="0082557E">
              <w:rPr>
                <w:sz w:val="20"/>
                <w:szCs w:val="20"/>
              </w:rPr>
              <w:t xml:space="preserve">seadmed, </w:t>
            </w:r>
            <w:proofErr w:type="spellStart"/>
            <w:r w:rsidRPr="0082557E">
              <w:rPr>
                <w:sz w:val="20"/>
                <w:szCs w:val="20"/>
              </w:rPr>
              <w:t>veekeetjad</w:t>
            </w:r>
            <w:proofErr w:type="spellEnd"/>
            <w:r w:rsidRPr="0082557E">
              <w:rPr>
                <w:sz w:val="20"/>
                <w:szCs w:val="20"/>
              </w:rPr>
              <w:t>, nõudepesuseadmed, toidu transportvahendid, GN-nõud.</w:t>
            </w:r>
          </w:p>
          <w:p w:rsidR="002A79BB" w:rsidRDefault="002A79BB" w:rsidP="00790B36">
            <w:pPr>
              <w:suppressAutoHyphens/>
              <w:autoSpaceDN w:val="0"/>
              <w:rPr>
                <w:sz w:val="20"/>
                <w:szCs w:val="20"/>
              </w:rPr>
            </w:pPr>
          </w:p>
          <w:p w:rsidR="002A79BB" w:rsidRDefault="002A79BB" w:rsidP="00790B36">
            <w:pPr>
              <w:suppressAutoHyphens/>
              <w:autoSpaceDN w:val="0"/>
              <w:rPr>
                <w:sz w:val="20"/>
                <w:szCs w:val="20"/>
              </w:rPr>
            </w:pPr>
            <w:r w:rsidRPr="00DE0CF5">
              <w:rPr>
                <w:sz w:val="20"/>
                <w:szCs w:val="20"/>
              </w:rPr>
              <w:t xml:space="preserve">Tööõnnetus. Teatamine õnnetusjuhtumistest hädaabinumbrile. Esmaabi vahendid töökohal. Põhilised  esmaabivõtted: põletushaavad; lõikehaavad; valud ja palavik.  </w:t>
            </w:r>
          </w:p>
          <w:p w:rsidR="002A79BB" w:rsidRDefault="002A79BB" w:rsidP="00790B36">
            <w:pPr>
              <w:suppressAutoHyphens/>
              <w:autoSpaceDN w:val="0"/>
              <w:rPr>
                <w:sz w:val="20"/>
                <w:szCs w:val="20"/>
              </w:rPr>
            </w:pPr>
          </w:p>
          <w:p w:rsidR="002A79BB" w:rsidRDefault="002A79BB" w:rsidP="00790B36">
            <w:pPr>
              <w:rPr>
                <w:rFonts w:ascii="Calibri" w:hAnsi="Calibri" w:cs="Arial"/>
                <w:sz w:val="20"/>
                <w:szCs w:val="20"/>
              </w:rPr>
            </w:pPr>
            <w:r w:rsidRPr="00DE0CF5">
              <w:rPr>
                <w:sz w:val="20"/>
                <w:szCs w:val="20"/>
              </w:rPr>
              <w:t xml:space="preserve">Menüüde koostamise üldised alused. Menüü koostamist mõjutavad tegurid. Menüüde  koostamise tehnika. </w:t>
            </w:r>
          </w:p>
          <w:p w:rsidR="002A79BB" w:rsidRPr="00DE0CF5" w:rsidRDefault="002A79BB" w:rsidP="00790B36">
            <w:pPr>
              <w:rPr>
                <w:sz w:val="20"/>
                <w:szCs w:val="20"/>
              </w:rPr>
            </w:pPr>
            <w:r w:rsidRPr="00DE0CF5">
              <w:rPr>
                <w:sz w:val="20"/>
                <w:szCs w:val="20"/>
              </w:rPr>
              <w:t xml:space="preserve">Toiduainete kaalu- ja mahuühikud, nende teisendamine, toiduainete bruto- ja netokogused, väljatulek, kaonormide arvutamine. Standardretseptuurid,  tehnoloogilised kaardid, kalkulatsioonikaardid. </w:t>
            </w:r>
          </w:p>
        </w:tc>
      </w:tr>
      <w:tr w:rsidR="002A79BB" w:rsidRPr="00E03E31" w:rsidTr="00EB3088">
        <w:trPr>
          <w:trHeight w:val="280"/>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BB" w:rsidRDefault="002A79BB" w:rsidP="00790B36">
            <w:r w:rsidRPr="00764C97">
              <w:rPr>
                <w:b/>
              </w:rPr>
              <w:lastRenderedPageBreak/>
              <w:t>3</w:t>
            </w:r>
            <w:r>
              <w:t xml:space="preserve">. </w:t>
            </w:r>
            <w:r w:rsidRPr="006D0808">
              <w:rPr>
                <w:b/>
              </w:rPr>
              <w:t>Teenindamise alused</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BB" w:rsidRPr="006D0808" w:rsidRDefault="002A79BB" w:rsidP="00790B36">
            <w:pPr>
              <w:suppressAutoHyphens/>
              <w:autoSpaceDN w:val="0"/>
              <w:jc w:val="center"/>
              <w:rPr>
                <w:b/>
              </w:rPr>
            </w:pPr>
            <w:r w:rsidRPr="006D0808">
              <w:rPr>
                <w:b/>
              </w:rPr>
              <w:t>16</w:t>
            </w:r>
          </w:p>
        </w:tc>
        <w:tc>
          <w:tcPr>
            <w:tcW w:w="1387" w:type="dxa"/>
            <w:tcBorders>
              <w:top w:val="single" w:sz="4" w:space="0" w:color="000000"/>
              <w:left w:val="single" w:sz="4" w:space="0" w:color="000000"/>
              <w:bottom w:val="single" w:sz="4" w:space="0" w:color="000000"/>
              <w:right w:val="single" w:sz="4" w:space="0" w:color="000000"/>
            </w:tcBorders>
          </w:tcPr>
          <w:p w:rsidR="002A79BB" w:rsidRPr="00B33305" w:rsidRDefault="002A79BB" w:rsidP="00790B36">
            <w:pPr>
              <w:suppressAutoHyphens/>
              <w:autoSpaceDN w:val="0"/>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BB" w:rsidRPr="00E03E31" w:rsidRDefault="002A79BB" w:rsidP="00790B36">
            <w:pPr>
              <w:rPr>
                <w:sz w:val="20"/>
                <w:szCs w:val="20"/>
              </w:rPr>
            </w:pPr>
            <w:r w:rsidRPr="002133E6">
              <w:rPr>
                <w:sz w:val="20"/>
                <w:szCs w:val="20"/>
              </w:rPr>
              <w:t>Teenindus- ja müügitoimingute tähtsus, tähendus. Müügisituatsiooni etapid. Müügitehnikad. Tagasiside hankimise võimalused ja edastamine. Nõuded teenindusruumidele. Teenindusruumide planeerimine. Lauad, lauapesu. Laua- ja serveerimisnõud, söögiriistad ja serveerimisvahendid; ettevalmistustööd teenindussaalis. Teenindusprotsess. Lihtsamate kuumade ja külmade jookide serveerimine. Kassatoimingud.</w:t>
            </w:r>
          </w:p>
        </w:tc>
      </w:tr>
      <w:tr w:rsidR="002A79BB" w:rsidRPr="00E03E31" w:rsidTr="00EB3088">
        <w:trPr>
          <w:trHeight w:val="280"/>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BB" w:rsidRDefault="002A79BB" w:rsidP="00790B36">
            <w:r>
              <w:rPr>
                <w:b/>
              </w:rPr>
              <w:t>4</w:t>
            </w:r>
            <w:r>
              <w:t xml:space="preserve">. </w:t>
            </w:r>
            <w:r>
              <w:rPr>
                <w:b/>
              </w:rPr>
              <w:t>Kaupade haldamine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BB" w:rsidRPr="00217DC7" w:rsidRDefault="00BD106F" w:rsidP="00790B36">
            <w:pPr>
              <w:suppressAutoHyphens/>
              <w:autoSpaceDN w:val="0"/>
              <w:jc w:val="center"/>
              <w:rPr>
                <w:b/>
              </w:rPr>
            </w:pPr>
            <w:r>
              <w:rPr>
                <w:b/>
              </w:rPr>
              <w:t>10</w:t>
            </w:r>
          </w:p>
        </w:tc>
        <w:tc>
          <w:tcPr>
            <w:tcW w:w="1387" w:type="dxa"/>
            <w:tcBorders>
              <w:top w:val="single" w:sz="4" w:space="0" w:color="000000"/>
              <w:left w:val="single" w:sz="4" w:space="0" w:color="000000"/>
              <w:bottom w:val="single" w:sz="4" w:space="0" w:color="000000"/>
              <w:right w:val="single" w:sz="4" w:space="0" w:color="000000"/>
            </w:tcBorders>
          </w:tcPr>
          <w:p w:rsidR="002A79BB" w:rsidRPr="00B33305" w:rsidRDefault="002A79BB" w:rsidP="00790B36">
            <w:pPr>
              <w:suppressAutoHyphens/>
              <w:autoSpaceDN w:val="0"/>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BB" w:rsidRPr="00E03E31" w:rsidRDefault="002A79BB" w:rsidP="00790B36">
            <w:pPr>
              <w:rPr>
                <w:sz w:val="20"/>
                <w:szCs w:val="20"/>
              </w:rPr>
            </w:pPr>
            <w:r w:rsidRPr="00DA224C">
              <w:rPr>
                <w:sz w:val="20"/>
                <w:szCs w:val="20"/>
              </w:rPr>
              <w:t>Varustamise korralduse ja laomajanduse põhimõtted toitlustusettevõttes. Toiduainete, pooltoodete ja valmistoodangu säilitamine toitlustusettevõttes. Taara ja jäätmed.</w:t>
            </w:r>
          </w:p>
        </w:tc>
      </w:tr>
      <w:tr w:rsidR="002A79BB" w:rsidRPr="00E03E31" w:rsidTr="00EB3088">
        <w:trPr>
          <w:trHeight w:val="280"/>
        </w:trPr>
        <w:tc>
          <w:tcPr>
            <w:tcW w:w="24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BB" w:rsidRDefault="002A79BB" w:rsidP="00790B36">
            <w:pPr>
              <w:rPr>
                <w:b/>
              </w:rPr>
            </w:pPr>
            <w:r>
              <w:rPr>
                <w:b/>
              </w:rPr>
              <w:t>5.</w:t>
            </w:r>
            <w:r w:rsidRPr="00401982">
              <w:rPr>
                <w:b/>
              </w:rPr>
              <w:t>Toiduvalmistamine</w:t>
            </w:r>
          </w:p>
          <w:p w:rsidR="002A79BB" w:rsidRDefault="002A79BB" w:rsidP="00790B36">
            <w:r w:rsidRPr="00401982">
              <w:lastRenderedPageBreak/>
              <w:t xml:space="preserve">5.1 </w:t>
            </w:r>
            <w:r>
              <w:t>Toidutoorme eeltöötlemine</w:t>
            </w:r>
          </w:p>
          <w:p w:rsidR="002A79BB" w:rsidRDefault="002A79BB" w:rsidP="00790B36"/>
          <w:p w:rsidR="002A79BB" w:rsidRDefault="002A79BB" w:rsidP="00790B36"/>
          <w:p w:rsidR="002A79BB" w:rsidRDefault="002A79BB" w:rsidP="00790B36"/>
          <w:p w:rsidR="002A79BB" w:rsidRDefault="002A79BB" w:rsidP="00790B36"/>
          <w:p w:rsidR="002A79BB" w:rsidRDefault="002A79BB" w:rsidP="00790B36"/>
          <w:p w:rsidR="002A79BB" w:rsidRDefault="002A79BB" w:rsidP="00790B36"/>
          <w:p w:rsidR="002A79BB" w:rsidRDefault="002A79BB" w:rsidP="00790B36"/>
          <w:p w:rsidR="002A79BB" w:rsidRPr="00401982" w:rsidRDefault="002A79BB" w:rsidP="00790B36">
            <w:r>
              <w:t>5.2. Toiduvalmistamine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BB" w:rsidRDefault="00BD106F" w:rsidP="00790B36">
            <w:pPr>
              <w:suppressAutoHyphens/>
              <w:autoSpaceDN w:val="0"/>
              <w:jc w:val="center"/>
              <w:rPr>
                <w:b/>
              </w:rPr>
            </w:pPr>
            <w:r>
              <w:rPr>
                <w:b/>
              </w:rPr>
              <w:lastRenderedPageBreak/>
              <w:t>36</w:t>
            </w:r>
          </w:p>
          <w:p w:rsidR="002A79BB" w:rsidRPr="00401982" w:rsidRDefault="00BD106F" w:rsidP="00790B36">
            <w:pPr>
              <w:suppressAutoHyphens/>
              <w:autoSpaceDN w:val="0"/>
              <w:jc w:val="center"/>
            </w:pPr>
            <w:r>
              <w:t>12</w:t>
            </w:r>
          </w:p>
          <w:p w:rsidR="002A79BB" w:rsidRDefault="002A79BB" w:rsidP="00790B36">
            <w:pPr>
              <w:suppressAutoHyphens/>
              <w:autoSpaceDN w:val="0"/>
              <w:jc w:val="center"/>
              <w:rPr>
                <w:b/>
              </w:rPr>
            </w:pPr>
          </w:p>
          <w:p w:rsidR="002A79BB" w:rsidRDefault="002A79BB" w:rsidP="00790B36">
            <w:pPr>
              <w:suppressAutoHyphens/>
              <w:autoSpaceDN w:val="0"/>
              <w:jc w:val="center"/>
              <w:rPr>
                <w:b/>
              </w:rPr>
            </w:pPr>
          </w:p>
          <w:p w:rsidR="002A79BB" w:rsidRDefault="002A79BB" w:rsidP="00790B36">
            <w:pPr>
              <w:suppressAutoHyphens/>
              <w:autoSpaceDN w:val="0"/>
              <w:jc w:val="center"/>
              <w:rPr>
                <w:b/>
              </w:rPr>
            </w:pPr>
          </w:p>
          <w:p w:rsidR="002A79BB" w:rsidRDefault="002A79BB" w:rsidP="00790B36">
            <w:pPr>
              <w:suppressAutoHyphens/>
              <w:autoSpaceDN w:val="0"/>
              <w:jc w:val="center"/>
              <w:rPr>
                <w:b/>
              </w:rPr>
            </w:pPr>
          </w:p>
          <w:p w:rsidR="002A79BB" w:rsidRDefault="002A79BB" w:rsidP="00790B36">
            <w:pPr>
              <w:suppressAutoHyphens/>
              <w:autoSpaceDN w:val="0"/>
              <w:jc w:val="center"/>
              <w:rPr>
                <w:b/>
              </w:rPr>
            </w:pPr>
          </w:p>
          <w:p w:rsidR="002A79BB" w:rsidRDefault="002A79BB" w:rsidP="00790B36">
            <w:pPr>
              <w:suppressAutoHyphens/>
              <w:autoSpaceDN w:val="0"/>
              <w:jc w:val="center"/>
              <w:rPr>
                <w:b/>
              </w:rPr>
            </w:pPr>
          </w:p>
          <w:p w:rsidR="002A79BB" w:rsidRDefault="002A79BB" w:rsidP="00790B36">
            <w:pPr>
              <w:suppressAutoHyphens/>
              <w:autoSpaceDN w:val="0"/>
              <w:jc w:val="center"/>
              <w:rPr>
                <w:b/>
              </w:rPr>
            </w:pPr>
          </w:p>
          <w:p w:rsidR="002A79BB" w:rsidRDefault="002A79BB" w:rsidP="00790B36">
            <w:pPr>
              <w:suppressAutoHyphens/>
              <w:autoSpaceDN w:val="0"/>
              <w:jc w:val="center"/>
              <w:rPr>
                <w:b/>
              </w:rPr>
            </w:pPr>
          </w:p>
          <w:p w:rsidR="002A79BB" w:rsidRDefault="002A79BB" w:rsidP="00790B36">
            <w:pPr>
              <w:suppressAutoHyphens/>
              <w:autoSpaceDN w:val="0"/>
              <w:jc w:val="center"/>
              <w:rPr>
                <w:b/>
              </w:rPr>
            </w:pPr>
          </w:p>
          <w:p w:rsidR="002A79BB" w:rsidRDefault="002A79BB" w:rsidP="00790B36">
            <w:pPr>
              <w:suppressAutoHyphens/>
              <w:autoSpaceDN w:val="0"/>
              <w:jc w:val="center"/>
              <w:rPr>
                <w:b/>
              </w:rPr>
            </w:pPr>
          </w:p>
          <w:p w:rsidR="002A79BB" w:rsidRPr="00401982" w:rsidRDefault="00BD106F" w:rsidP="00790B36">
            <w:pPr>
              <w:suppressAutoHyphens/>
              <w:autoSpaceDN w:val="0"/>
              <w:jc w:val="center"/>
            </w:pPr>
            <w:r>
              <w:t>24</w:t>
            </w:r>
          </w:p>
        </w:tc>
        <w:tc>
          <w:tcPr>
            <w:tcW w:w="1387" w:type="dxa"/>
            <w:tcBorders>
              <w:top w:val="single" w:sz="4" w:space="0" w:color="000000"/>
              <w:left w:val="single" w:sz="4" w:space="0" w:color="000000"/>
              <w:bottom w:val="single" w:sz="4" w:space="0" w:color="000000"/>
              <w:right w:val="single" w:sz="4" w:space="0" w:color="000000"/>
            </w:tcBorders>
          </w:tcPr>
          <w:p w:rsidR="002A79BB" w:rsidRDefault="00BD106F" w:rsidP="00790B36">
            <w:pPr>
              <w:suppressAutoHyphens/>
              <w:autoSpaceDN w:val="0"/>
              <w:jc w:val="center"/>
              <w:rPr>
                <w:b/>
              </w:rPr>
            </w:pPr>
            <w:r>
              <w:rPr>
                <w:b/>
              </w:rPr>
              <w:lastRenderedPageBreak/>
              <w:t>108</w:t>
            </w:r>
          </w:p>
          <w:p w:rsidR="002A79BB" w:rsidRDefault="00BD106F" w:rsidP="00790B36">
            <w:pPr>
              <w:suppressAutoHyphens/>
              <w:autoSpaceDN w:val="0"/>
              <w:jc w:val="center"/>
            </w:pPr>
            <w:r>
              <w:t>12</w:t>
            </w: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Default="002A79BB" w:rsidP="00790B36">
            <w:pPr>
              <w:suppressAutoHyphens/>
              <w:autoSpaceDN w:val="0"/>
              <w:jc w:val="center"/>
            </w:pPr>
          </w:p>
          <w:p w:rsidR="002A79BB" w:rsidRPr="00401982" w:rsidRDefault="00BD106F" w:rsidP="00790B36">
            <w:pPr>
              <w:suppressAutoHyphens/>
              <w:autoSpaceDN w:val="0"/>
              <w:jc w:val="center"/>
            </w:pPr>
            <w:r>
              <w:t>96</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A79BB" w:rsidRDefault="002A79BB" w:rsidP="00790B36">
            <w:pPr>
              <w:suppressAutoHyphens/>
              <w:autoSpaceDN w:val="0"/>
              <w:rPr>
                <w:sz w:val="20"/>
                <w:szCs w:val="20"/>
              </w:rPr>
            </w:pPr>
          </w:p>
          <w:p w:rsidR="002A79BB" w:rsidRDefault="002A79BB" w:rsidP="00790B36">
            <w:pPr>
              <w:suppressAutoHyphens/>
              <w:autoSpaceDN w:val="0"/>
              <w:rPr>
                <w:sz w:val="20"/>
                <w:szCs w:val="20"/>
              </w:rPr>
            </w:pPr>
            <w:r w:rsidRPr="00526892">
              <w:rPr>
                <w:sz w:val="20"/>
                <w:szCs w:val="20"/>
              </w:rPr>
              <w:t xml:space="preserve">Lihtsamad eeltöötlemisvõtted – sorteerimine, pesemine, koorimine, eri </w:t>
            </w:r>
            <w:r w:rsidRPr="00526892">
              <w:rPr>
                <w:sz w:val="20"/>
                <w:szCs w:val="20"/>
              </w:rPr>
              <w:lastRenderedPageBreak/>
              <w:t xml:space="preserve">tükelduskujude lõikamine, vormimine, paneerimine, vahustamine. </w:t>
            </w:r>
            <w:proofErr w:type="spellStart"/>
            <w:r w:rsidRPr="00526892">
              <w:rPr>
                <w:sz w:val="20"/>
                <w:szCs w:val="20"/>
              </w:rPr>
              <w:t>Kuumtöötlemisvõtted</w:t>
            </w:r>
            <w:proofErr w:type="spellEnd"/>
            <w:r w:rsidRPr="00526892">
              <w:rPr>
                <w:sz w:val="20"/>
                <w:szCs w:val="20"/>
              </w:rPr>
              <w:t xml:space="preserve"> – keetmine, kupatamine, aurutamine, hautamine, praadimine väheses rasvas, küpsetamine, </w:t>
            </w:r>
            <w:proofErr w:type="spellStart"/>
            <w:r w:rsidRPr="00526892">
              <w:rPr>
                <w:sz w:val="20"/>
                <w:szCs w:val="20"/>
              </w:rPr>
              <w:t>üleküpsetamine</w:t>
            </w:r>
            <w:proofErr w:type="spellEnd"/>
            <w:r w:rsidRPr="00526892">
              <w:rPr>
                <w:sz w:val="20"/>
                <w:szCs w:val="20"/>
              </w:rPr>
              <w:t>, röstimine. Toitude maitsestamine. Toiduainete säilitusviisid. Põhilised füüsikalised ja keemilised muutused toiduvalmistamisprotsessis.</w:t>
            </w:r>
          </w:p>
          <w:p w:rsidR="002A79BB" w:rsidRDefault="002A79BB" w:rsidP="00790B36">
            <w:pPr>
              <w:rPr>
                <w:sz w:val="20"/>
                <w:szCs w:val="20"/>
              </w:rPr>
            </w:pPr>
          </w:p>
          <w:p w:rsidR="002A79BB" w:rsidRPr="00E03E31" w:rsidRDefault="002A79BB" w:rsidP="00790B36">
            <w:pPr>
              <w:rPr>
                <w:sz w:val="20"/>
                <w:szCs w:val="20"/>
              </w:rPr>
            </w:pPr>
            <w:r w:rsidRPr="002133E6">
              <w:rPr>
                <w:sz w:val="20"/>
                <w:szCs w:val="20"/>
              </w:rPr>
              <w:t xml:space="preserve">Suurköökides kasutatavad puljongid ja kastmed, külmad ja soojad eelroad,  salatid ja võileivad, supid,  tangainetest toidud, </w:t>
            </w:r>
            <w:r>
              <w:rPr>
                <w:sz w:val="20"/>
                <w:szCs w:val="20"/>
              </w:rPr>
              <w:t xml:space="preserve">pastatoidud, </w:t>
            </w:r>
            <w:r w:rsidRPr="002133E6">
              <w:rPr>
                <w:sz w:val="20"/>
                <w:szCs w:val="20"/>
              </w:rPr>
              <w:t>kalatoidud, lihatoidud, köögiviljatoidud, magustoidud, külmad ja kuumad joogid, lihtsamad pagaritooted</w:t>
            </w:r>
            <w:r>
              <w:rPr>
                <w:sz w:val="20"/>
                <w:szCs w:val="20"/>
              </w:rPr>
              <w:t>.</w:t>
            </w:r>
          </w:p>
        </w:tc>
      </w:tr>
    </w:tbl>
    <w:p w:rsidR="00C91F98" w:rsidRPr="00F17534" w:rsidRDefault="00C91F98" w:rsidP="00AD216D">
      <w:pPr>
        <w:jc w:val="both"/>
      </w:pPr>
    </w:p>
    <w:p w:rsidR="00AD216D" w:rsidRPr="00F17534" w:rsidRDefault="00AD216D" w:rsidP="00307158">
      <w:pPr>
        <w:autoSpaceDE w:val="0"/>
        <w:autoSpaceDN w:val="0"/>
        <w:adjustRightInd w:val="0"/>
        <w:jc w:val="both"/>
      </w:pPr>
    </w:p>
    <w:p w:rsidR="00E93DB0" w:rsidRPr="00126641" w:rsidRDefault="00307158" w:rsidP="00126641">
      <w:pPr>
        <w:rPr>
          <w:b/>
        </w:rPr>
      </w:pPr>
      <w:r>
        <w:rPr>
          <w:b/>
        </w:rPr>
        <w:t>1</w:t>
      </w:r>
      <w:r w:rsidR="00F10FEB" w:rsidRPr="00126641">
        <w:rPr>
          <w:b/>
        </w:rPr>
        <w:t>0</w:t>
      </w:r>
      <w:r w:rsidR="00E93DB0" w:rsidRPr="00126641">
        <w:rPr>
          <w:b/>
        </w:rPr>
        <w:t xml:space="preserve">. </w:t>
      </w:r>
      <w:bookmarkEnd w:id="0"/>
      <w:bookmarkEnd w:id="1"/>
      <w:r w:rsidR="00FC0BA3" w:rsidRPr="00126641">
        <w:rPr>
          <w:b/>
        </w:rPr>
        <w:t>ÕPPEMEETODID</w:t>
      </w:r>
      <w:r w:rsidR="00E93DB0" w:rsidRPr="00126641">
        <w:rPr>
          <w:b/>
        </w:rPr>
        <w:t xml:space="preserve"> </w:t>
      </w:r>
    </w:p>
    <w:p w:rsidR="003E1F3A" w:rsidRDefault="002D3F83" w:rsidP="006008CA">
      <w:r>
        <w:rPr>
          <w:kern w:val="28"/>
          <w:lang w:eastAsia="et-EE"/>
        </w:rPr>
        <w:t>Loeng, praktiline töö, grupitöö</w:t>
      </w:r>
      <w:r w:rsidR="00EB3088">
        <w:rPr>
          <w:kern w:val="28"/>
          <w:lang w:eastAsia="et-EE"/>
        </w:rPr>
        <w:t>, teooria ja praktika käsikäes.</w:t>
      </w:r>
    </w:p>
    <w:p w:rsidR="002D3F83" w:rsidRDefault="002D3F83" w:rsidP="006008CA"/>
    <w:p w:rsidR="00AD074A" w:rsidRDefault="001D67D6" w:rsidP="00AD074A">
      <w:pPr>
        <w:pStyle w:val="Laad9"/>
        <w:numPr>
          <w:ilvl w:val="0"/>
          <w:numId w:val="0"/>
        </w:numPr>
        <w:spacing w:before="0"/>
        <w:rPr>
          <w:rFonts w:ascii="Times New Roman" w:hAnsi="Times New Roman" w:cs="Times New Roman"/>
          <w:sz w:val="24"/>
          <w:szCs w:val="24"/>
        </w:rPr>
      </w:pPr>
      <w:r>
        <w:rPr>
          <w:rFonts w:ascii="Times New Roman" w:hAnsi="Times New Roman" w:cs="Times New Roman"/>
          <w:sz w:val="24"/>
          <w:szCs w:val="24"/>
        </w:rPr>
        <w:t>11</w:t>
      </w:r>
      <w:r w:rsidR="00E93DB0">
        <w:rPr>
          <w:b w:val="0"/>
        </w:rPr>
        <w:t xml:space="preserve">. </w:t>
      </w:r>
      <w:bookmarkStart w:id="2" w:name="_Toc68934881"/>
      <w:bookmarkStart w:id="3" w:name="_Toc69365423"/>
      <w:bookmarkStart w:id="4" w:name="_Toc131493391"/>
      <w:bookmarkStart w:id="5" w:name="_Toc131495750"/>
      <w:bookmarkStart w:id="6" w:name="_Toc131498446"/>
      <w:bookmarkStart w:id="7" w:name="_Toc131498510"/>
      <w:bookmarkStart w:id="8" w:name="_Toc131498920"/>
      <w:bookmarkStart w:id="9" w:name="_Toc131499212"/>
      <w:bookmarkStart w:id="10" w:name="_Toc131500093"/>
      <w:r w:rsidR="00F10FEB">
        <w:rPr>
          <w:rFonts w:ascii="Times New Roman" w:hAnsi="Times New Roman" w:cs="Times New Roman"/>
          <w:sz w:val="24"/>
          <w:szCs w:val="24"/>
        </w:rPr>
        <w:t>ÕPPEMATERJALID</w:t>
      </w:r>
      <w:r w:rsidR="00E93DB0" w:rsidRPr="009016A8">
        <w:rPr>
          <w:rFonts w:ascii="Times New Roman" w:hAnsi="Times New Roman" w:cs="Times New Roman"/>
          <w:sz w:val="24"/>
          <w:szCs w:val="24"/>
        </w:rPr>
        <w:t xml:space="preserve"> </w:t>
      </w:r>
      <w:bookmarkEnd w:id="2"/>
      <w:bookmarkEnd w:id="3"/>
      <w:bookmarkEnd w:id="4"/>
      <w:bookmarkEnd w:id="5"/>
      <w:bookmarkEnd w:id="6"/>
      <w:bookmarkEnd w:id="7"/>
      <w:bookmarkEnd w:id="8"/>
      <w:bookmarkEnd w:id="9"/>
      <w:bookmarkEnd w:id="10"/>
    </w:p>
    <w:p w:rsidR="00EB3088" w:rsidRDefault="00EB3088" w:rsidP="00EB3088">
      <w:r>
        <w:t>Õpilane saab konspekti</w:t>
      </w:r>
    </w:p>
    <w:p w:rsidR="00264AD7" w:rsidRDefault="00EB3088" w:rsidP="00EB3088">
      <w:r>
        <w:t>Õpilasel on võimalik ametikooli raamatukogust laenutada erialaseid raamatuid ja töövihikuid, lisaks õpetajate koostatud jaotusmaterjale, näidiseid ja õppekonspekte.</w:t>
      </w:r>
    </w:p>
    <w:p w:rsidR="00EB3088" w:rsidRPr="00264AD7" w:rsidRDefault="00EB3088" w:rsidP="00EB3088"/>
    <w:p w:rsidR="00F10FEB" w:rsidRPr="00F10FEB" w:rsidRDefault="00F10FEB" w:rsidP="00E93DB0">
      <w:pPr>
        <w:rPr>
          <w:b/>
        </w:rPr>
      </w:pPr>
      <w:r w:rsidRPr="00F10FEB">
        <w:rPr>
          <w:b/>
        </w:rPr>
        <w:t>1</w:t>
      </w:r>
      <w:r w:rsidR="001D67D6">
        <w:rPr>
          <w:b/>
        </w:rPr>
        <w:t>2</w:t>
      </w:r>
      <w:r w:rsidRPr="00F10FEB">
        <w:rPr>
          <w:b/>
        </w:rPr>
        <w:t>. NÕUDED ÕPINGUTE LÕPETAMISEKS, HINDAMISMEETODID JA –KRITEERIUMID</w:t>
      </w:r>
    </w:p>
    <w:p w:rsidR="00F10FEB" w:rsidRDefault="00F10FEB" w:rsidP="00E93DB0"/>
    <w:p w:rsidR="002D3F83" w:rsidRDefault="00C56549" w:rsidP="00600D62">
      <w:r>
        <w:t xml:space="preserve">Õpingud loetakse lõpetatuks, kui on saavutatud kooli õppekavas esitatud </w:t>
      </w:r>
      <w:r w:rsidR="002D3F83">
        <w:t>õpiväljundid</w:t>
      </w:r>
      <w:r>
        <w:t>.</w:t>
      </w:r>
    </w:p>
    <w:p w:rsidR="00EB3088" w:rsidRDefault="00EB3088" w:rsidP="00EB3088">
      <w:r>
        <w:t>Lõputöö sooritamine.</w:t>
      </w:r>
    </w:p>
    <w:p w:rsidR="00EB3088" w:rsidRDefault="00EB3088" w:rsidP="00EB3088">
      <w:r>
        <w:t>Koosneb 2 osast:</w:t>
      </w:r>
    </w:p>
    <w:p w:rsidR="00EB3088" w:rsidRDefault="00EB3088" w:rsidP="00EB3088">
      <w:r>
        <w:t>a)</w:t>
      </w:r>
      <w:r>
        <w:tab/>
        <w:t>valikvastustega test</w:t>
      </w:r>
    </w:p>
    <w:p w:rsidR="00AD074A" w:rsidRDefault="00EB3088" w:rsidP="00EB3088">
      <w:r>
        <w:t>b)</w:t>
      </w:r>
      <w:r>
        <w:tab/>
        <w:t>praktiline ülesanne</w:t>
      </w:r>
    </w:p>
    <w:p w:rsidR="00360991" w:rsidRDefault="00360991" w:rsidP="00360991">
      <w:pPr>
        <w:pStyle w:val="Loendilik"/>
        <w:numPr>
          <w:ilvl w:val="0"/>
          <w:numId w:val="42"/>
        </w:numPr>
        <w:suppressAutoHyphens/>
        <w:autoSpaceDN w:val="0"/>
        <w:contextualSpacing w:val="0"/>
      </w:pPr>
      <w:r w:rsidRPr="00DD1E93">
        <w:t xml:space="preserve">Koostab meeskonnatööna lihtsa  menüü lähtuvalt toitlustusettevõtte äriideest, toitumisõpetuse põhimõtetest, kliendi soovidest ning vajadustest </w:t>
      </w:r>
    </w:p>
    <w:p w:rsidR="00360991" w:rsidRDefault="00360991" w:rsidP="00360991">
      <w:pPr>
        <w:pStyle w:val="Loendilik"/>
        <w:numPr>
          <w:ilvl w:val="0"/>
          <w:numId w:val="42"/>
        </w:numPr>
        <w:suppressAutoHyphens/>
        <w:autoSpaceDN w:val="0"/>
        <w:contextualSpacing w:val="0"/>
      </w:pPr>
      <w:r w:rsidRPr="00DD1E93">
        <w:t xml:space="preserve">Valmistab koostatud menüü alusel road koos sobivate jookidega, kasutab tooraineid lähtuvalt tehnoloogilistest kaarditest, toitlustusettevõttetele kehtestatud hügieeninõuetest ning kasutab töövahendeid ja –seadmeid ohutult ja keskkonnasäästlikult. </w:t>
      </w:r>
    </w:p>
    <w:p w:rsidR="00360991" w:rsidRDefault="00360991" w:rsidP="00360991">
      <w:pPr>
        <w:pStyle w:val="Loendilik"/>
        <w:numPr>
          <w:ilvl w:val="0"/>
          <w:numId w:val="42"/>
        </w:numPr>
        <w:suppressAutoHyphens/>
        <w:autoSpaceDN w:val="0"/>
        <w:contextualSpacing w:val="0"/>
      </w:pPr>
      <w:r w:rsidRPr="00DD1E93">
        <w:t>Serveerib juhendamisel valminud road koos sobivate jookidega kliendile, luues positiivse kliendikontakti, töötades ergonoomiliselt</w:t>
      </w:r>
      <w:r>
        <w:t>.</w:t>
      </w:r>
    </w:p>
    <w:p w:rsidR="00EB3088" w:rsidRDefault="00EB3088" w:rsidP="00EB3088"/>
    <w:p w:rsidR="008B1377" w:rsidRPr="008B1377" w:rsidRDefault="001D67D6" w:rsidP="00E93DB0">
      <w:pPr>
        <w:rPr>
          <w:b/>
        </w:rPr>
      </w:pPr>
      <w:r>
        <w:rPr>
          <w:b/>
        </w:rPr>
        <w:t>13</w:t>
      </w:r>
      <w:r w:rsidR="008B1377" w:rsidRPr="008B1377">
        <w:rPr>
          <w:b/>
        </w:rPr>
        <w:t>. KOOLITUSE LÄBIMISEL VÄLJASTATAV DOKUMENT</w:t>
      </w:r>
    </w:p>
    <w:p w:rsidR="008B1377" w:rsidRDefault="008B1377" w:rsidP="00E93DB0"/>
    <w:p w:rsidR="005246D9" w:rsidRDefault="005246D9" w:rsidP="00E93DB0">
      <w:r>
        <w:t xml:space="preserve">Tunnistus – õpiväljundid on saavutatud, hinnatakse </w:t>
      </w:r>
      <w:r w:rsidR="00B26380">
        <w:t xml:space="preserve">praktilisi </w:t>
      </w:r>
      <w:r>
        <w:t>tööd.</w:t>
      </w:r>
    </w:p>
    <w:p w:rsidR="008B1377" w:rsidRDefault="008B1377" w:rsidP="00E93DB0">
      <w:r>
        <w:t>Tõend</w:t>
      </w:r>
      <w:r w:rsidR="005246D9">
        <w:t xml:space="preserve"> – õpiväljundid on saavutamata, </w:t>
      </w:r>
      <w:r w:rsidR="00B26380">
        <w:t>praktilised tööd</w:t>
      </w:r>
      <w:r w:rsidR="005246D9">
        <w:t xml:space="preserve"> esitamata või ei täitnud hindamiskriteeriume.</w:t>
      </w:r>
    </w:p>
    <w:p w:rsidR="008B1377" w:rsidRDefault="008B1377" w:rsidP="00E93DB0"/>
    <w:p w:rsidR="008B1377" w:rsidRDefault="001D67D6" w:rsidP="00E93DB0">
      <w:pPr>
        <w:rPr>
          <w:b/>
        </w:rPr>
      </w:pPr>
      <w:r>
        <w:rPr>
          <w:b/>
        </w:rPr>
        <w:lastRenderedPageBreak/>
        <w:t>14</w:t>
      </w:r>
      <w:r w:rsidR="008B1377" w:rsidRPr="008B1377">
        <w:rPr>
          <w:b/>
        </w:rPr>
        <w:t>. KOOLITAJA KOMPETENTSUST TAGAVA KVALIFIKATSIOONI VÕI ÕPI- VÕI TÖÖKOGEMUSE KIRJELDUS</w:t>
      </w:r>
    </w:p>
    <w:p w:rsidR="00360991" w:rsidRDefault="00360991" w:rsidP="00E93DB0">
      <w:pPr>
        <w:rPr>
          <w:b/>
        </w:rPr>
      </w:pPr>
    </w:p>
    <w:p w:rsidR="00EB3088" w:rsidRPr="00EB3088" w:rsidRDefault="00EB3088" w:rsidP="00EB3088">
      <w:pPr>
        <w:rPr>
          <w:b/>
        </w:rPr>
      </w:pPr>
      <w:r w:rsidRPr="00EB3088">
        <w:rPr>
          <w:b/>
        </w:rPr>
        <w:t>Irina Arhipova</w:t>
      </w:r>
    </w:p>
    <w:p w:rsidR="00E12995" w:rsidRDefault="00EB3088" w:rsidP="00EB3088">
      <w:r>
        <w:t>Alates 23.08.2004 Kuressaare Ametikooli toitlustuse valdkonna kutseõpetaja</w:t>
      </w:r>
    </w:p>
    <w:p w:rsidR="00EB3088" w:rsidRDefault="00E12995" w:rsidP="00EB3088">
      <w:r>
        <w:t xml:space="preserve">Täiskasvanute koolitaja kutse, tase 5 </w:t>
      </w:r>
    </w:p>
    <w:p w:rsidR="00360991" w:rsidRDefault="00360991" w:rsidP="00EB3088">
      <w:r>
        <w:t>Kokk, tase 4</w:t>
      </w:r>
    </w:p>
    <w:p w:rsidR="00EB3088" w:rsidRDefault="00EB3088" w:rsidP="00EB3088"/>
    <w:p w:rsidR="00EB3088" w:rsidRPr="00EB3088" w:rsidRDefault="00EB3088" w:rsidP="00EB3088">
      <w:pPr>
        <w:rPr>
          <w:b/>
        </w:rPr>
      </w:pPr>
      <w:r w:rsidRPr="00EB3088">
        <w:rPr>
          <w:b/>
        </w:rPr>
        <w:t>Siiri Velve</w:t>
      </w:r>
    </w:p>
    <w:p w:rsidR="00EB3088" w:rsidRDefault="00EB3088" w:rsidP="00EB3088">
      <w:r>
        <w:t>Alates 01.05.1996 Kuressaare Ametikooli toitlustuse valdkonna kutseõpetaja.</w:t>
      </w:r>
    </w:p>
    <w:p w:rsidR="00E12995" w:rsidRDefault="00E12995" w:rsidP="00EB3088">
      <w:r>
        <w:t xml:space="preserve">Täiskasvanute koolitaja kutse, tase 5 </w:t>
      </w:r>
    </w:p>
    <w:p w:rsidR="00360991" w:rsidRDefault="00360991" w:rsidP="00EB3088">
      <w:r>
        <w:t>Kelner, tase I</w:t>
      </w:r>
    </w:p>
    <w:p w:rsidR="00360991" w:rsidRPr="00EA72DC" w:rsidRDefault="00360991" w:rsidP="00EB3088">
      <w:r>
        <w:t>Kutseõpetaja, tase 6</w:t>
      </w:r>
      <w:bookmarkStart w:id="11" w:name="_GoBack"/>
      <w:bookmarkEnd w:id="11"/>
    </w:p>
    <w:sectPr w:rsidR="00360991" w:rsidRPr="00EA72DC" w:rsidSect="001C51ED">
      <w:pgSz w:w="11906" w:h="16838"/>
      <w:pgMar w:top="1440"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pPr>
        <w:tabs>
          <w:tab w:val="num" w:pos="3750"/>
        </w:tabs>
        <w:ind w:left="3750" w:hanging="360"/>
      </w:pPr>
      <w:rPr>
        <w:rFonts w:ascii="Symbol" w:hAnsi="Symbol"/>
      </w:rPr>
    </w:lvl>
  </w:abstractNum>
  <w:abstractNum w:abstractNumId="1" w15:restartNumberingAfterBreak="0">
    <w:nsid w:val="00000003"/>
    <w:multiLevelType w:val="singleLevel"/>
    <w:tmpl w:val="00000003"/>
    <w:name w:val="WW8Num1"/>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16"/>
    <w:multiLevelType w:val="singleLevel"/>
    <w:tmpl w:val="00000016"/>
    <w:name w:val="WW8Num21"/>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23"/>
    <w:multiLevelType w:val="singleLevel"/>
    <w:tmpl w:val="00000023"/>
    <w:name w:val="WW8Num34"/>
    <w:lvl w:ilvl="0">
      <w:start w:val="1"/>
      <w:numFmt w:val="bullet"/>
      <w:lvlText w:val=""/>
      <w:lvlJc w:val="left"/>
      <w:pPr>
        <w:tabs>
          <w:tab w:val="num" w:pos="360"/>
        </w:tabs>
        <w:ind w:left="360" w:hanging="360"/>
      </w:pPr>
      <w:rPr>
        <w:rFonts w:ascii="Symbol" w:hAnsi="Symbol"/>
      </w:rPr>
    </w:lvl>
  </w:abstractNum>
  <w:abstractNum w:abstractNumId="5" w15:restartNumberingAfterBreak="0">
    <w:nsid w:val="033358DA"/>
    <w:multiLevelType w:val="hybridMultilevel"/>
    <w:tmpl w:val="7C38E6D4"/>
    <w:lvl w:ilvl="0" w:tplc="3F90D558">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05FA7488"/>
    <w:multiLevelType w:val="hybridMultilevel"/>
    <w:tmpl w:val="BFD26A3C"/>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7" w15:restartNumberingAfterBreak="0">
    <w:nsid w:val="09221B37"/>
    <w:multiLevelType w:val="multilevel"/>
    <w:tmpl w:val="FF9E11E6"/>
    <w:lvl w:ilvl="0">
      <w:start w:val="1"/>
      <w:numFmt w:val="decimal"/>
      <w:pStyle w:val="Laad9"/>
      <w:lvlText w:val="%1"/>
      <w:lvlJc w:val="left"/>
      <w:pPr>
        <w:tabs>
          <w:tab w:val="num" w:pos="432"/>
        </w:tabs>
        <w:ind w:left="432" w:hanging="432"/>
      </w:pPr>
      <w:rPr>
        <w:rFonts w:hint="default"/>
      </w:rPr>
    </w:lvl>
    <w:lvl w:ilvl="1">
      <w:start w:val="1"/>
      <w:numFmt w:val="decimal"/>
      <w:pStyle w:val="Laad10"/>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13503D"/>
    <w:multiLevelType w:val="hybridMultilevel"/>
    <w:tmpl w:val="F3165C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0902095"/>
    <w:multiLevelType w:val="hybridMultilevel"/>
    <w:tmpl w:val="4F0614A0"/>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0" w15:restartNumberingAfterBreak="0">
    <w:nsid w:val="10EC5FC0"/>
    <w:multiLevelType w:val="hybridMultilevel"/>
    <w:tmpl w:val="324CDD8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A4F0D"/>
    <w:multiLevelType w:val="multilevel"/>
    <w:tmpl w:val="B454A5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709751F"/>
    <w:multiLevelType w:val="hybridMultilevel"/>
    <w:tmpl w:val="DA00B0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0A3398E"/>
    <w:multiLevelType w:val="hybridMultilevel"/>
    <w:tmpl w:val="8746068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3774293"/>
    <w:multiLevelType w:val="hybridMultilevel"/>
    <w:tmpl w:val="7B6075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7826368"/>
    <w:multiLevelType w:val="hybridMultilevel"/>
    <w:tmpl w:val="3FE6E71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2AC7578A"/>
    <w:multiLevelType w:val="hybridMultilevel"/>
    <w:tmpl w:val="4F32AC92"/>
    <w:lvl w:ilvl="0" w:tplc="0425000F">
      <w:start w:val="3"/>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2BF938A9"/>
    <w:multiLevelType w:val="hybridMultilevel"/>
    <w:tmpl w:val="F1749F4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2CD40D83"/>
    <w:multiLevelType w:val="hybridMultilevel"/>
    <w:tmpl w:val="15AA780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35A536D"/>
    <w:multiLevelType w:val="hybridMultilevel"/>
    <w:tmpl w:val="6F64CA5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3176B8"/>
    <w:multiLevelType w:val="hybridMultilevel"/>
    <w:tmpl w:val="9540437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5623FEF"/>
    <w:multiLevelType w:val="hybridMultilevel"/>
    <w:tmpl w:val="02AE3C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37B6700A"/>
    <w:multiLevelType w:val="multilevel"/>
    <w:tmpl w:val="C54A2B60"/>
    <w:lvl w:ilvl="0">
      <w:start w:val="3"/>
      <w:numFmt w:val="decimal"/>
      <w:lvlText w:val="%1."/>
      <w:lvlJc w:val="left"/>
      <w:pPr>
        <w:tabs>
          <w:tab w:val="num" w:pos="360"/>
        </w:tabs>
        <w:ind w:left="360" w:hanging="360"/>
      </w:pPr>
      <w:rPr>
        <w:rFonts w:hint="default"/>
        <w:sz w:val="24"/>
      </w:rPr>
    </w:lvl>
    <w:lvl w:ilvl="1">
      <w:start w:val="4"/>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3" w15:restartNumberingAfterBreak="0">
    <w:nsid w:val="3AC72F31"/>
    <w:multiLevelType w:val="hybridMultilevel"/>
    <w:tmpl w:val="533447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C1F2320"/>
    <w:multiLevelType w:val="hybridMultilevel"/>
    <w:tmpl w:val="5D68BDD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EF03451"/>
    <w:multiLevelType w:val="multilevel"/>
    <w:tmpl w:val="A300D9D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17024FD"/>
    <w:multiLevelType w:val="hybridMultilevel"/>
    <w:tmpl w:val="01B281EE"/>
    <w:lvl w:ilvl="0" w:tplc="682001A8">
      <w:numFmt w:val="bullet"/>
      <w:lvlText w:val="•"/>
      <w:lvlJc w:val="left"/>
      <w:pPr>
        <w:ind w:left="1065" w:hanging="705"/>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796077B"/>
    <w:multiLevelType w:val="hybridMultilevel"/>
    <w:tmpl w:val="AB3CAA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C312FD6"/>
    <w:multiLevelType w:val="hybridMultilevel"/>
    <w:tmpl w:val="CF8EFE1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9" w15:restartNumberingAfterBreak="0">
    <w:nsid w:val="52D334E6"/>
    <w:multiLevelType w:val="hybridMultilevel"/>
    <w:tmpl w:val="ADE0DFB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3E7A92"/>
    <w:multiLevelType w:val="hybridMultilevel"/>
    <w:tmpl w:val="5EA678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453B85"/>
    <w:multiLevelType w:val="hybridMultilevel"/>
    <w:tmpl w:val="2D80F8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9A25AC8"/>
    <w:multiLevelType w:val="multilevel"/>
    <w:tmpl w:val="7E96B1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59AC6F67"/>
    <w:multiLevelType w:val="hybridMultilevel"/>
    <w:tmpl w:val="208041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62884319"/>
    <w:multiLevelType w:val="hybridMultilevel"/>
    <w:tmpl w:val="CBF61A4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AD1842"/>
    <w:multiLevelType w:val="hybridMultilevel"/>
    <w:tmpl w:val="94BEC9A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D83F77"/>
    <w:multiLevelType w:val="hybridMultilevel"/>
    <w:tmpl w:val="E10410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8915453"/>
    <w:multiLevelType w:val="hybridMultilevel"/>
    <w:tmpl w:val="8760FB6C"/>
    <w:lvl w:ilvl="0" w:tplc="042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0D7183"/>
    <w:multiLevelType w:val="hybridMultilevel"/>
    <w:tmpl w:val="0F4A04E8"/>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9" w15:restartNumberingAfterBreak="0">
    <w:nsid w:val="71AD43DC"/>
    <w:multiLevelType w:val="hybridMultilevel"/>
    <w:tmpl w:val="12B655A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A76109"/>
    <w:multiLevelType w:val="hybridMultilevel"/>
    <w:tmpl w:val="A8C40A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99E79C7"/>
    <w:multiLevelType w:val="hybridMultilevel"/>
    <w:tmpl w:val="89921E7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2"/>
  </w:num>
  <w:num w:numId="4">
    <w:abstractNumId w:val="15"/>
  </w:num>
  <w:num w:numId="5">
    <w:abstractNumId w:val="14"/>
  </w:num>
  <w:num w:numId="6">
    <w:abstractNumId w:val="8"/>
  </w:num>
  <w:num w:numId="7">
    <w:abstractNumId w:val="12"/>
  </w:num>
  <w:num w:numId="8">
    <w:abstractNumId w:val="33"/>
  </w:num>
  <w:num w:numId="9">
    <w:abstractNumId w:val="31"/>
  </w:num>
  <w:num w:numId="10">
    <w:abstractNumId w:val="38"/>
  </w:num>
  <w:num w:numId="11">
    <w:abstractNumId w:val="21"/>
  </w:num>
  <w:num w:numId="12">
    <w:abstractNumId w:val="9"/>
  </w:num>
  <w:num w:numId="13">
    <w:abstractNumId w:val="6"/>
  </w:num>
  <w:num w:numId="14">
    <w:abstractNumId w:val="36"/>
  </w:num>
  <w:num w:numId="15">
    <w:abstractNumId w:val="26"/>
  </w:num>
  <w:num w:numId="16">
    <w:abstractNumId w:val="13"/>
  </w:num>
  <w:num w:numId="17">
    <w:abstractNumId w:val="18"/>
  </w:num>
  <w:num w:numId="18">
    <w:abstractNumId w:val="40"/>
  </w:num>
  <w:num w:numId="19">
    <w:abstractNumId w:val="17"/>
  </w:num>
  <w:num w:numId="20">
    <w:abstractNumId w:val="29"/>
  </w:num>
  <w:num w:numId="21">
    <w:abstractNumId w:val="10"/>
  </w:num>
  <w:num w:numId="22">
    <w:abstractNumId w:val="19"/>
  </w:num>
  <w:num w:numId="23">
    <w:abstractNumId w:val="23"/>
  </w:num>
  <w:num w:numId="24">
    <w:abstractNumId w:val="30"/>
  </w:num>
  <w:num w:numId="25">
    <w:abstractNumId w:val="37"/>
  </w:num>
  <w:num w:numId="26">
    <w:abstractNumId w:val="22"/>
  </w:num>
  <w:num w:numId="27">
    <w:abstractNumId w:val="25"/>
  </w:num>
  <w:num w:numId="28">
    <w:abstractNumId w:val="4"/>
  </w:num>
  <w:num w:numId="29">
    <w:abstractNumId w:val="41"/>
  </w:num>
  <w:num w:numId="30">
    <w:abstractNumId w:val="1"/>
  </w:num>
  <w:num w:numId="31">
    <w:abstractNumId w:val="34"/>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
  </w:num>
  <w:num w:numId="35">
    <w:abstractNumId w:val="0"/>
  </w:num>
  <w:num w:numId="36">
    <w:abstractNumId w:val="2"/>
  </w:num>
  <w:num w:numId="37">
    <w:abstractNumId w:val="39"/>
  </w:num>
  <w:num w:numId="38">
    <w:abstractNumId w:val="27"/>
  </w:num>
  <w:num w:numId="39">
    <w:abstractNumId w:val="11"/>
  </w:num>
  <w:num w:numId="40">
    <w:abstractNumId w:val="16"/>
  </w:num>
  <w:num w:numId="41">
    <w:abstractNumId w:val="2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B0"/>
    <w:rsid w:val="000142DC"/>
    <w:rsid w:val="00026586"/>
    <w:rsid w:val="000406F7"/>
    <w:rsid w:val="00063933"/>
    <w:rsid w:val="00071B27"/>
    <w:rsid w:val="00086416"/>
    <w:rsid w:val="00087472"/>
    <w:rsid w:val="000B16E0"/>
    <w:rsid w:val="000B3C8A"/>
    <w:rsid w:val="000B485B"/>
    <w:rsid w:val="000E0B51"/>
    <w:rsid w:val="00100AAC"/>
    <w:rsid w:val="0011070E"/>
    <w:rsid w:val="00116C25"/>
    <w:rsid w:val="00117B74"/>
    <w:rsid w:val="00126641"/>
    <w:rsid w:val="0012718B"/>
    <w:rsid w:val="00154F09"/>
    <w:rsid w:val="00155504"/>
    <w:rsid w:val="0018030F"/>
    <w:rsid w:val="001C52E8"/>
    <w:rsid w:val="001D67D6"/>
    <w:rsid w:val="001E6054"/>
    <w:rsid w:val="001F7993"/>
    <w:rsid w:val="002015C7"/>
    <w:rsid w:val="00216C91"/>
    <w:rsid w:val="002212EF"/>
    <w:rsid w:val="00243AF4"/>
    <w:rsid w:val="002454A3"/>
    <w:rsid w:val="0025254B"/>
    <w:rsid w:val="00264AD7"/>
    <w:rsid w:val="00275376"/>
    <w:rsid w:val="0027564D"/>
    <w:rsid w:val="002A082D"/>
    <w:rsid w:val="002A3430"/>
    <w:rsid w:val="002A79BB"/>
    <w:rsid w:val="002B29C1"/>
    <w:rsid w:val="002B63F9"/>
    <w:rsid w:val="002D3F83"/>
    <w:rsid w:val="002F6C4B"/>
    <w:rsid w:val="00307158"/>
    <w:rsid w:val="0031193C"/>
    <w:rsid w:val="00311F24"/>
    <w:rsid w:val="003232F9"/>
    <w:rsid w:val="00324F8B"/>
    <w:rsid w:val="003517CC"/>
    <w:rsid w:val="00351FC6"/>
    <w:rsid w:val="00360991"/>
    <w:rsid w:val="00382C36"/>
    <w:rsid w:val="003C50FF"/>
    <w:rsid w:val="003D71E5"/>
    <w:rsid w:val="003E1F3A"/>
    <w:rsid w:val="003F33C7"/>
    <w:rsid w:val="00411E65"/>
    <w:rsid w:val="00420F11"/>
    <w:rsid w:val="00461ABD"/>
    <w:rsid w:val="00465311"/>
    <w:rsid w:val="0047273A"/>
    <w:rsid w:val="004756C0"/>
    <w:rsid w:val="004C1E3E"/>
    <w:rsid w:val="004E360F"/>
    <w:rsid w:val="004F6817"/>
    <w:rsid w:val="00516297"/>
    <w:rsid w:val="005246D9"/>
    <w:rsid w:val="005339F9"/>
    <w:rsid w:val="0053799F"/>
    <w:rsid w:val="00542FA5"/>
    <w:rsid w:val="0057545F"/>
    <w:rsid w:val="005A0F07"/>
    <w:rsid w:val="005C04C6"/>
    <w:rsid w:val="005D09DC"/>
    <w:rsid w:val="005D4082"/>
    <w:rsid w:val="005E21D1"/>
    <w:rsid w:val="005F2994"/>
    <w:rsid w:val="005F2AE9"/>
    <w:rsid w:val="006008CA"/>
    <w:rsid w:val="00600D62"/>
    <w:rsid w:val="0061339C"/>
    <w:rsid w:val="006237EE"/>
    <w:rsid w:val="0062699F"/>
    <w:rsid w:val="00632F3A"/>
    <w:rsid w:val="00635D59"/>
    <w:rsid w:val="006408E1"/>
    <w:rsid w:val="0067451F"/>
    <w:rsid w:val="0067700E"/>
    <w:rsid w:val="006E0353"/>
    <w:rsid w:val="007017FE"/>
    <w:rsid w:val="0071154D"/>
    <w:rsid w:val="007302C6"/>
    <w:rsid w:val="00745651"/>
    <w:rsid w:val="00745E82"/>
    <w:rsid w:val="007464BD"/>
    <w:rsid w:val="00760801"/>
    <w:rsid w:val="00775385"/>
    <w:rsid w:val="00781BF8"/>
    <w:rsid w:val="00786621"/>
    <w:rsid w:val="007A7AA8"/>
    <w:rsid w:val="007C5893"/>
    <w:rsid w:val="007D50F7"/>
    <w:rsid w:val="007E65C8"/>
    <w:rsid w:val="007F5351"/>
    <w:rsid w:val="008261E5"/>
    <w:rsid w:val="008417E9"/>
    <w:rsid w:val="008445DB"/>
    <w:rsid w:val="00874E78"/>
    <w:rsid w:val="0089591A"/>
    <w:rsid w:val="008B1377"/>
    <w:rsid w:val="008D08ED"/>
    <w:rsid w:val="008F41E4"/>
    <w:rsid w:val="00916C6E"/>
    <w:rsid w:val="0092367F"/>
    <w:rsid w:val="009309B2"/>
    <w:rsid w:val="00935249"/>
    <w:rsid w:val="009400D3"/>
    <w:rsid w:val="00943FAC"/>
    <w:rsid w:val="00956CDC"/>
    <w:rsid w:val="00956CFD"/>
    <w:rsid w:val="00972DAA"/>
    <w:rsid w:val="0097595C"/>
    <w:rsid w:val="00977E94"/>
    <w:rsid w:val="00990F69"/>
    <w:rsid w:val="00996815"/>
    <w:rsid w:val="009C030E"/>
    <w:rsid w:val="009C189F"/>
    <w:rsid w:val="009F086E"/>
    <w:rsid w:val="009F3FBD"/>
    <w:rsid w:val="00A65F0D"/>
    <w:rsid w:val="00A72F17"/>
    <w:rsid w:val="00A804AE"/>
    <w:rsid w:val="00A9064D"/>
    <w:rsid w:val="00AA2EBA"/>
    <w:rsid w:val="00AA3F43"/>
    <w:rsid w:val="00AA6DCD"/>
    <w:rsid w:val="00AB07B4"/>
    <w:rsid w:val="00AB281C"/>
    <w:rsid w:val="00AC0A17"/>
    <w:rsid w:val="00AD074A"/>
    <w:rsid w:val="00AD216D"/>
    <w:rsid w:val="00AE257B"/>
    <w:rsid w:val="00AE26AD"/>
    <w:rsid w:val="00B05F57"/>
    <w:rsid w:val="00B26380"/>
    <w:rsid w:val="00B5541A"/>
    <w:rsid w:val="00B652FB"/>
    <w:rsid w:val="00B821FF"/>
    <w:rsid w:val="00BC796E"/>
    <w:rsid w:val="00BD106F"/>
    <w:rsid w:val="00C10855"/>
    <w:rsid w:val="00C51663"/>
    <w:rsid w:val="00C56549"/>
    <w:rsid w:val="00C61CE3"/>
    <w:rsid w:val="00C91F98"/>
    <w:rsid w:val="00C9636F"/>
    <w:rsid w:val="00CB4F40"/>
    <w:rsid w:val="00CB6461"/>
    <w:rsid w:val="00CB7087"/>
    <w:rsid w:val="00CC1099"/>
    <w:rsid w:val="00CD354A"/>
    <w:rsid w:val="00CE7850"/>
    <w:rsid w:val="00CF58B3"/>
    <w:rsid w:val="00D33D6C"/>
    <w:rsid w:val="00D36A71"/>
    <w:rsid w:val="00D45F68"/>
    <w:rsid w:val="00D50115"/>
    <w:rsid w:val="00D5187E"/>
    <w:rsid w:val="00D620C5"/>
    <w:rsid w:val="00D841E2"/>
    <w:rsid w:val="00D92829"/>
    <w:rsid w:val="00D9456F"/>
    <w:rsid w:val="00DB44A1"/>
    <w:rsid w:val="00DC689D"/>
    <w:rsid w:val="00DD3F0A"/>
    <w:rsid w:val="00DD44AE"/>
    <w:rsid w:val="00DD5979"/>
    <w:rsid w:val="00DE6114"/>
    <w:rsid w:val="00DF61A3"/>
    <w:rsid w:val="00E12995"/>
    <w:rsid w:val="00E169FE"/>
    <w:rsid w:val="00E17F26"/>
    <w:rsid w:val="00E33095"/>
    <w:rsid w:val="00E36377"/>
    <w:rsid w:val="00E42DEF"/>
    <w:rsid w:val="00E65079"/>
    <w:rsid w:val="00E93DB0"/>
    <w:rsid w:val="00EA72DC"/>
    <w:rsid w:val="00EB0FC4"/>
    <w:rsid w:val="00EB3088"/>
    <w:rsid w:val="00EC1CF1"/>
    <w:rsid w:val="00EF12FA"/>
    <w:rsid w:val="00F0755C"/>
    <w:rsid w:val="00F107DA"/>
    <w:rsid w:val="00F10FEB"/>
    <w:rsid w:val="00F17854"/>
    <w:rsid w:val="00F41779"/>
    <w:rsid w:val="00F428B5"/>
    <w:rsid w:val="00F60B34"/>
    <w:rsid w:val="00F63285"/>
    <w:rsid w:val="00FC0BA3"/>
    <w:rsid w:val="00FC4965"/>
    <w:rsid w:val="00FD458A"/>
    <w:rsid w:val="00FD51DF"/>
    <w:rsid w:val="00FE0C70"/>
    <w:rsid w:val="00FF63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C3F7F-7F85-4BBD-8D01-AB5CE977C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93DB0"/>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uiPriority w:val="9"/>
    <w:qFormat/>
    <w:rsid w:val="00E93D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qFormat/>
    <w:rsid w:val="00E93DB0"/>
    <w:pPr>
      <w:keepNext/>
      <w:widowControl w:val="0"/>
      <w:ind w:right="720"/>
      <w:jc w:val="both"/>
      <w:outlineLvl w:val="1"/>
    </w:pPr>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E93DB0"/>
    <w:rPr>
      <w:rFonts w:ascii="Times New Roman" w:eastAsia="Times New Roman" w:hAnsi="Times New Roman" w:cs="Times New Roman"/>
      <w:sz w:val="24"/>
      <w:szCs w:val="24"/>
      <w:lang w:val="en-GB"/>
    </w:rPr>
  </w:style>
  <w:style w:type="paragraph" w:styleId="Jalus">
    <w:name w:val="footer"/>
    <w:basedOn w:val="Normaallaad"/>
    <w:link w:val="JalusMrk"/>
    <w:rsid w:val="00E93DB0"/>
    <w:pPr>
      <w:tabs>
        <w:tab w:val="center" w:pos="4536"/>
        <w:tab w:val="right" w:pos="9072"/>
      </w:tabs>
    </w:pPr>
  </w:style>
  <w:style w:type="character" w:customStyle="1" w:styleId="JalusMrk">
    <w:name w:val="Jalus Märk"/>
    <w:basedOn w:val="Liguvaikefont"/>
    <w:link w:val="Jalus"/>
    <w:rsid w:val="00E93DB0"/>
    <w:rPr>
      <w:rFonts w:ascii="Times New Roman" w:eastAsia="Times New Roman" w:hAnsi="Times New Roman" w:cs="Times New Roman"/>
      <w:sz w:val="24"/>
      <w:szCs w:val="24"/>
    </w:rPr>
  </w:style>
  <w:style w:type="character" w:styleId="Hperlink">
    <w:name w:val="Hyperlink"/>
    <w:basedOn w:val="Liguvaikefont"/>
    <w:rsid w:val="00E93DB0"/>
    <w:rPr>
      <w:color w:val="0000FF"/>
      <w:u w:val="single"/>
    </w:rPr>
  </w:style>
  <w:style w:type="paragraph" w:customStyle="1" w:styleId="Laad9">
    <w:name w:val="Laad9"/>
    <w:basedOn w:val="Pealkiri1"/>
    <w:next w:val="Normaallaad"/>
    <w:link w:val="Laad9Mrk"/>
    <w:rsid w:val="00E93DB0"/>
    <w:pPr>
      <w:keepLines w:val="0"/>
      <w:numPr>
        <w:numId w:val="1"/>
      </w:numPr>
      <w:spacing w:before="240" w:after="240"/>
    </w:pPr>
    <w:rPr>
      <w:rFonts w:ascii="Arial" w:eastAsia="Times New Roman" w:hAnsi="Arial" w:cs="Arial"/>
      <w:color w:val="auto"/>
      <w:kern w:val="32"/>
      <w:sz w:val="20"/>
      <w:szCs w:val="32"/>
    </w:rPr>
  </w:style>
  <w:style w:type="paragraph" w:customStyle="1" w:styleId="Laad10">
    <w:name w:val="Laad10"/>
    <w:basedOn w:val="Pealkiri2"/>
    <w:next w:val="Normaallaad"/>
    <w:link w:val="Laad10Mrk"/>
    <w:rsid w:val="00E93DB0"/>
    <w:pPr>
      <w:widowControl/>
      <w:numPr>
        <w:ilvl w:val="1"/>
        <w:numId w:val="1"/>
      </w:numPr>
      <w:spacing w:before="240" w:after="240" w:line="360" w:lineRule="auto"/>
      <w:ind w:right="0"/>
      <w:jc w:val="left"/>
    </w:pPr>
    <w:rPr>
      <w:rFonts w:ascii="Arial" w:hAnsi="Arial" w:cs="Arial"/>
      <w:b/>
      <w:bCs/>
      <w:iCs/>
      <w:sz w:val="20"/>
      <w:szCs w:val="28"/>
      <w:lang w:val="et-EE"/>
    </w:rPr>
  </w:style>
  <w:style w:type="character" w:customStyle="1" w:styleId="Laad9Mrk">
    <w:name w:val="Laad9 Märk"/>
    <w:basedOn w:val="Pealkiri1Mrk"/>
    <w:link w:val="Laad9"/>
    <w:rsid w:val="00E93DB0"/>
    <w:rPr>
      <w:rFonts w:ascii="Arial" w:eastAsia="Times New Roman" w:hAnsi="Arial" w:cs="Arial"/>
      <w:b/>
      <w:bCs/>
      <w:color w:val="365F91" w:themeColor="accent1" w:themeShade="BF"/>
      <w:kern w:val="32"/>
      <w:sz w:val="20"/>
      <w:szCs w:val="32"/>
    </w:rPr>
  </w:style>
  <w:style w:type="character" w:customStyle="1" w:styleId="Laad10Mrk">
    <w:name w:val="Laad10 Märk"/>
    <w:basedOn w:val="Pealkiri2Mrk"/>
    <w:link w:val="Laad10"/>
    <w:rsid w:val="00E93DB0"/>
    <w:rPr>
      <w:rFonts w:ascii="Arial" w:eastAsia="Times New Roman" w:hAnsi="Arial" w:cs="Arial"/>
      <w:b/>
      <w:bCs/>
      <w:iCs/>
      <w:sz w:val="20"/>
      <w:szCs w:val="28"/>
      <w:lang w:val="en-GB"/>
    </w:rPr>
  </w:style>
  <w:style w:type="paragraph" w:styleId="Pis">
    <w:name w:val="header"/>
    <w:basedOn w:val="Normaallaad"/>
    <w:link w:val="PisMrk"/>
    <w:rsid w:val="00E93DB0"/>
    <w:pPr>
      <w:widowControl w:val="0"/>
      <w:tabs>
        <w:tab w:val="center" w:pos="4320"/>
        <w:tab w:val="right" w:pos="8640"/>
      </w:tabs>
    </w:pPr>
    <w:rPr>
      <w:i/>
      <w:iCs/>
      <w:sz w:val="20"/>
      <w:szCs w:val="20"/>
    </w:rPr>
  </w:style>
  <w:style w:type="character" w:customStyle="1" w:styleId="PisMrk">
    <w:name w:val="Päis Märk"/>
    <w:basedOn w:val="Liguvaikefont"/>
    <w:link w:val="Pis"/>
    <w:rsid w:val="00E93DB0"/>
    <w:rPr>
      <w:rFonts w:ascii="Times New Roman" w:eastAsia="Times New Roman" w:hAnsi="Times New Roman" w:cs="Times New Roman"/>
      <w:i/>
      <w:iCs/>
      <w:sz w:val="20"/>
      <w:szCs w:val="20"/>
    </w:rPr>
  </w:style>
  <w:style w:type="paragraph" w:styleId="HTML-eelvormindatud">
    <w:name w:val="HTML Preformatted"/>
    <w:basedOn w:val="Normaallaad"/>
    <w:link w:val="HTML-eelvormindatudMrk"/>
    <w:rsid w:val="00E93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lang w:val="en-GB"/>
    </w:rPr>
  </w:style>
  <w:style w:type="character" w:customStyle="1" w:styleId="HTML-eelvormindatudMrk">
    <w:name w:val="HTML-eelvormindatud Märk"/>
    <w:basedOn w:val="Liguvaikefont"/>
    <w:link w:val="HTML-eelvormindatud"/>
    <w:rsid w:val="00E93DB0"/>
    <w:rPr>
      <w:rFonts w:ascii="Tahoma" w:eastAsia="Courier New" w:hAnsi="Tahoma" w:cs="Tahoma"/>
      <w:sz w:val="14"/>
      <w:szCs w:val="14"/>
      <w:lang w:val="en-GB"/>
    </w:rPr>
  </w:style>
  <w:style w:type="character" w:customStyle="1" w:styleId="Pealkiri1Mrk">
    <w:name w:val="Pealkiri 1 Märk"/>
    <w:basedOn w:val="Liguvaikefont"/>
    <w:link w:val="Pealkiri1"/>
    <w:uiPriority w:val="9"/>
    <w:rsid w:val="00E93DB0"/>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link w:val="LoendilikMrk"/>
    <w:uiPriority w:val="99"/>
    <w:qFormat/>
    <w:rsid w:val="00063933"/>
    <w:pPr>
      <w:ind w:left="720"/>
      <w:contextualSpacing/>
    </w:pPr>
  </w:style>
  <w:style w:type="paragraph" w:styleId="Jutumullitekst">
    <w:name w:val="Balloon Text"/>
    <w:basedOn w:val="Normaallaad"/>
    <w:link w:val="JutumullitekstMrk"/>
    <w:uiPriority w:val="99"/>
    <w:semiHidden/>
    <w:unhideWhenUsed/>
    <w:rsid w:val="00D33D6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33D6C"/>
    <w:rPr>
      <w:rFonts w:ascii="Segoe UI" w:eastAsia="Times New Roman" w:hAnsi="Segoe UI" w:cs="Segoe UI"/>
      <w:sz w:val="18"/>
      <w:szCs w:val="18"/>
    </w:rPr>
  </w:style>
  <w:style w:type="paragraph" w:customStyle="1" w:styleId="BodyText21">
    <w:name w:val="Body Text 21"/>
    <w:basedOn w:val="Normaallaad"/>
    <w:rsid w:val="008445DB"/>
    <w:pPr>
      <w:widowControl w:val="0"/>
      <w:suppressAutoHyphens/>
      <w:jc w:val="both"/>
    </w:pPr>
    <w:rPr>
      <w:rFonts w:ascii="Times" w:hAnsi="Times"/>
      <w:szCs w:val="20"/>
      <w:lang w:eastAsia="ar-SA"/>
    </w:rPr>
  </w:style>
  <w:style w:type="paragraph" w:styleId="Kehatekst">
    <w:name w:val="Body Text"/>
    <w:basedOn w:val="Normaallaad"/>
    <w:link w:val="KehatekstMrk"/>
    <w:rsid w:val="00AD216D"/>
    <w:pPr>
      <w:spacing w:before="60" w:after="60"/>
    </w:pPr>
    <w:rPr>
      <w:rFonts w:ascii="Arial" w:hAnsi="Arial"/>
    </w:rPr>
  </w:style>
  <w:style w:type="character" w:customStyle="1" w:styleId="KehatekstMrk">
    <w:name w:val="Kehatekst Märk"/>
    <w:basedOn w:val="Liguvaikefont"/>
    <w:link w:val="Kehatekst"/>
    <w:rsid w:val="00AD216D"/>
    <w:rPr>
      <w:rFonts w:ascii="Arial" w:eastAsia="Times New Roman" w:hAnsi="Arial" w:cs="Times New Roman"/>
      <w:sz w:val="24"/>
      <w:szCs w:val="24"/>
    </w:rPr>
  </w:style>
  <w:style w:type="character" w:customStyle="1" w:styleId="LoendilikMrk">
    <w:name w:val="Loendi lõik Märk"/>
    <w:link w:val="Loendilik"/>
    <w:uiPriority w:val="99"/>
    <w:locked/>
    <w:rsid w:val="003609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6748-9AD7-406F-962B-19C3A0CC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1212</Words>
  <Characters>7030</Characters>
  <Application>Microsoft Office Word</Application>
  <DocSecurity>0</DocSecurity>
  <Lines>58</Lines>
  <Paragraphs>16</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ade.toomann</dc:creator>
  <cp:lastModifiedBy>Ade Sepp</cp:lastModifiedBy>
  <cp:revision>4</cp:revision>
  <cp:lastPrinted>2015-03-05T11:38:00Z</cp:lastPrinted>
  <dcterms:created xsi:type="dcterms:W3CDTF">2018-03-10T10:00:00Z</dcterms:created>
  <dcterms:modified xsi:type="dcterms:W3CDTF">2018-03-10T10:06:00Z</dcterms:modified>
</cp:coreProperties>
</file>